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E59A06" w14:textId="245F0061" w:rsidR="00295831" w:rsidRPr="00C052E1" w:rsidRDefault="008F11BE" w:rsidP="00C052E1">
      <w:pPr>
        <w:spacing w:after="0" w:line="240" w:lineRule="auto"/>
        <w:jc w:val="center"/>
        <w:rPr>
          <w:rFonts w:ascii="Times New Roman" w:hAnsi="Times New Roman" w:cs="Times New Roman"/>
          <w:sz w:val="36"/>
          <w:szCs w:val="36"/>
        </w:rPr>
      </w:pPr>
      <w:r w:rsidRPr="00C052E1">
        <w:rPr>
          <w:rFonts w:ascii="Times New Roman" w:hAnsi="Times New Roman" w:cs="Times New Roman"/>
          <w:b/>
          <w:bCs/>
          <w:sz w:val="36"/>
          <w:szCs w:val="36"/>
          <w:u w:val="single"/>
        </w:rPr>
        <w:t>Opredelitev proizvodne zmogljivosti naprave za predelavo odpadkov podjetja Blok d.o.o., na lokaciji IOC Logatec</w:t>
      </w:r>
      <w:r w:rsidRPr="00C052E1">
        <w:rPr>
          <w:rFonts w:ascii="Times New Roman" w:hAnsi="Times New Roman" w:cs="Times New Roman"/>
          <w:sz w:val="36"/>
          <w:szCs w:val="36"/>
        </w:rPr>
        <w:t>.</w:t>
      </w:r>
    </w:p>
    <w:p w14:paraId="6B9E422E" w14:textId="315DE0B6" w:rsidR="008F11BE" w:rsidRPr="007A254B" w:rsidRDefault="008F11BE" w:rsidP="008F11BE">
      <w:pPr>
        <w:spacing w:after="0" w:line="240" w:lineRule="auto"/>
        <w:jc w:val="both"/>
        <w:rPr>
          <w:rFonts w:ascii="Times New Roman" w:hAnsi="Times New Roman" w:cs="Times New Roman"/>
          <w:sz w:val="24"/>
          <w:szCs w:val="24"/>
        </w:rPr>
      </w:pPr>
    </w:p>
    <w:p w14:paraId="798285A6" w14:textId="160331A2" w:rsidR="008F11BE" w:rsidRPr="007A254B" w:rsidRDefault="008F11BE" w:rsidP="008F11BE">
      <w:pPr>
        <w:spacing w:after="0" w:line="240" w:lineRule="auto"/>
        <w:jc w:val="both"/>
        <w:rPr>
          <w:rFonts w:ascii="Times New Roman" w:hAnsi="Times New Roman" w:cs="Times New Roman"/>
          <w:sz w:val="24"/>
          <w:szCs w:val="24"/>
        </w:rPr>
      </w:pPr>
      <w:r w:rsidRPr="007A254B">
        <w:rPr>
          <w:rFonts w:ascii="Times New Roman" w:hAnsi="Times New Roman" w:cs="Times New Roman"/>
          <w:sz w:val="24"/>
          <w:szCs w:val="24"/>
        </w:rPr>
        <w:t>V osnovi</w:t>
      </w:r>
      <w:r w:rsidR="007075BB" w:rsidRPr="007A254B">
        <w:rPr>
          <w:rFonts w:ascii="Times New Roman" w:hAnsi="Times New Roman" w:cs="Times New Roman"/>
          <w:sz w:val="24"/>
          <w:szCs w:val="24"/>
        </w:rPr>
        <w:t>,</w:t>
      </w:r>
      <w:r w:rsidRPr="007A254B">
        <w:rPr>
          <w:rFonts w:ascii="Times New Roman" w:hAnsi="Times New Roman" w:cs="Times New Roman"/>
          <w:sz w:val="24"/>
          <w:szCs w:val="24"/>
        </w:rPr>
        <w:t xml:space="preserve"> definicijo proizvodne zmogljivosti naprave</w:t>
      </w:r>
      <w:r w:rsidR="007075BB" w:rsidRPr="007A254B">
        <w:rPr>
          <w:rFonts w:ascii="Times New Roman" w:hAnsi="Times New Roman" w:cs="Times New Roman"/>
          <w:sz w:val="24"/>
          <w:szCs w:val="24"/>
        </w:rPr>
        <w:t>,</w:t>
      </w:r>
      <w:r w:rsidRPr="007A254B">
        <w:rPr>
          <w:rFonts w:ascii="Times New Roman" w:hAnsi="Times New Roman" w:cs="Times New Roman"/>
          <w:sz w:val="24"/>
          <w:szCs w:val="24"/>
        </w:rPr>
        <w:t xml:space="preserve"> določa 3. člen (izrazi) (alineja 10.4) Zakona o varstvu okolja (ZVO-2) (Ur. l. RS, št. 44/22), in sicer: »Proizvodna zmogljivost naprave je nazivna zmogljivost naprave v 24 urah na dan, če je naprava zmožna obratovati na tak način. Lahko je opredeljena neposredno kot količina vhodnih ali izhodnih snovi (npr. surovine, proizvodi, polproizvodi ali odpadki) ali posredno, in sicer s parametri (npr. prostornina, površina ali dimenzije naprave ali njenih delov, uporabljena moč ali energija, zmogljivost skladiščenja).«</w:t>
      </w:r>
    </w:p>
    <w:p w14:paraId="3107D7F6" w14:textId="14F4C193" w:rsidR="008F11BE" w:rsidRPr="007A254B" w:rsidRDefault="008F11BE" w:rsidP="008F11BE">
      <w:pPr>
        <w:spacing w:after="0" w:line="240" w:lineRule="auto"/>
        <w:jc w:val="both"/>
        <w:rPr>
          <w:rFonts w:ascii="Times New Roman" w:hAnsi="Times New Roman" w:cs="Times New Roman"/>
          <w:sz w:val="24"/>
          <w:szCs w:val="24"/>
        </w:rPr>
      </w:pPr>
    </w:p>
    <w:p w14:paraId="63449686" w14:textId="291E9E7F" w:rsidR="008F11BE" w:rsidRPr="007A254B" w:rsidRDefault="00DD7854" w:rsidP="00DD7854">
      <w:pPr>
        <w:spacing w:after="0" w:line="240" w:lineRule="auto"/>
        <w:jc w:val="both"/>
        <w:rPr>
          <w:rFonts w:ascii="Times New Roman" w:hAnsi="Times New Roman" w:cs="Times New Roman"/>
          <w:sz w:val="24"/>
          <w:szCs w:val="24"/>
        </w:rPr>
      </w:pPr>
      <w:r w:rsidRPr="007A254B">
        <w:rPr>
          <w:rFonts w:ascii="Times New Roman" w:hAnsi="Times New Roman" w:cs="Times New Roman"/>
          <w:sz w:val="24"/>
          <w:szCs w:val="24"/>
        </w:rPr>
        <w:t>Podrobneje</w:t>
      </w:r>
      <w:r w:rsidR="007075BB" w:rsidRPr="007A254B">
        <w:rPr>
          <w:rFonts w:ascii="Times New Roman" w:hAnsi="Times New Roman" w:cs="Times New Roman"/>
          <w:sz w:val="24"/>
          <w:szCs w:val="24"/>
        </w:rPr>
        <w:t>,</w:t>
      </w:r>
      <w:r w:rsidRPr="007A254B">
        <w:rPr>
          <w:rFonts w:ascii="Times New Roman" w:hAnsi="Times New Roman" w:cs="Times New Roman"/>
          <w:sz w:val="24"/>
          <w:szCs w:val="24"/>
        </w:rPr>
        <w:t xml:space="preserve"> je način določitve proizvodne zmogljivosti naprave</w:t>
      </w:r>
      <w:r w:rsidR="007075BB" w:rsidRPr="007A254B">
        <w:rPr>
          <w:rFonts w:ascii="Times New Roman" w:hAnsi="Times New Roman" w:cs="Times New Roman"/>
          <w:sz w:val="24"/>
          <w:szCs w:val="24"/>
        </w:rPr>
        <w:t>,</w:t>
      </w:r>
      <w:r w:rsidRPr="007A254B">
        <w:rPr>
          <w:rFonts w:ascii="Times New Roman" w:hAnsi="Times New Roman" w:cs="Times New Roman"/>
          <w:sz w:val="24"/>
          <w:szCs w:val="24"/>
        </w:rPr>
        <w:t xml:space="preserve"> določen s 3. členom Uredbe o vrsti dejavnosti in naprav, ki povzročajo industrijske emisije (Ur. l. RS, št. 68/22).</w:t>
      </w:r>
    </w:p>
    <w:p w14:paraId="595EA0D4" w14:textId="7E5D2102" w:rsidR="008F11BE" w:rsidRPr="007A254B" w:rsidRDefault="008F11BE" w:rsidP="008F11BE">
      <w:pPr>
        <w:spacing w:after="0" w:line="240" w:lineRule="auto"/>
        <w:jc w:val="both"/>
        <w:rPr>
          <w:rFonts w:ascii="Times New Roman" w:hAnsi="Times New Roman" w:cs="Times New Roman"/>
          <w:sz w:val="24"/>
          <w:szCs w:val="24"/>
        </w:rPr>
      </w:pPr>
    </w:p>
    <w:p w14:paraId="43AC4C2E" w14:textId="2C656E3D" w:rsidR="00DD7854" w:rsidRPr="007A254B" w:rsidRDefault="00DD7854" w:rsidP="00DD7854">
      <w:pPr>
        <w:pStyle w:val="Telobesedila"/>
        <w:spacing w:before="60"/>
      </w:pPr>
      <w:r w:rsidRPr="007A254B">
        <w:t xml:space="preserve">Naprava »objekt za reciklažo in predelavo odpadne plastike in kovin«, </w:t>
      </w:r>
      <w:r w:rsidR="00FD517B" w:rsidRPr="007A254B">
        <w:t>predvideva skladno z veljavnim okoljevarstvenim dovoljenjem (OVD) in predvideno spremembo OVD na napravi predelati</w:t>
      </w:r>
      <w:r w:rsidRPr="007A254B">
        <w:t xml:space="preserve">: </w:t>
      </w:r>
    </w:p>
    <w:p w14:paraId="43F3492B" w14:textId="1F63ECA0" w:rsidR="00DD7854" w:rsidRPr="007A254B" w:rsidRDefault="00DD7854" w:rsidP="00B70599">
      <w:pPr>
        <w:pStyle w:val="Telobesedila"/>
        <w:widowControl/>
        <w:numPr>
          <w:ilvl w:val="0"/>
          <w:numId w:val="2"/>
        </w:numPr>
        <w:suppressAutoHyphens w:val="0"/>
        <w:spacing w:before="60"/>
      </w:pPr>
      <w:r w:rsidRPr="007A254B">
        <w:t xml:space="preserve">linija za predelavo </w:t>
      </w:r>
      <w:bookmarkStart w:id="0" w:name="_Hlk117590052"/>
      <w:r w:rsidRPr="007A254B">
        <w:t>odpadne plastike, odpadnih kovin, odpadne embalaže in drugih odpadkov</w:t>
      </w:r>
      <w:bookmarkEnd w:id="0"/>
      <w:r w:rsidRPr="007A254B">
        <w:t>: 14.000 t/leto; od skupne količine 500 t/leto nevarnih odpadkov.</w:t>
      </w:r>
    </w:p>
    <w:p w14:paraId="5AA5F36F" w14:textId="75B7E0AE" w:rsidR="00DD7854" w:rsidRPr="007A254B" w:rsidRDefault="00DD7854" w:rsidP="00B70599">
      <w:pPr>
        <w:pStyle w:val="Telobesedila"/>
        <w:widowControl/>
        <w:numPr>
          <w:ilvl w:val="0"/>
          <w:numId w:val="2"/>
        </w:numPr>
        <w:suppressAutoHyphens w:val="0"/>
        <w:spacing w:before="60"/>
      </w:pPr>
      <w:r w:rsidRPr="007A254B">
        <w:t>linija za predelavo odpadne električne in elektronske opreme (OEEO) 6</w:t>
      </w:r>
      <w:r w:rsidR="007075BB" w:rsidRPr="007A254B">
        <w:t>.</w:t>
      </w:r>
      <w:r w:rsidRPr="007A254B">
        <w:t>896,947 t/leto; od skupne količine 1</w:t>
      </w:r>
      <w:r w:rsidR="007075BB" w:rsidRPr="007A254B">
        <w:t>.</w:t>
      </w:r>
      <w:r w:rsidRPr="007A254B">
        <w:t>761,797 t/leto nevarnih odpadkov.</w:t>
      </w:r>
    </w:p>
    <w:p w14:paraId="55C83E3D" w14:textId="12D4B809" w:rsidR="008F11BE" w:rsidRPr="007A254B" w:rsidRDefault="00DD7854" w:rsidP="00B70599">
      <w:pPr>
        <w:pStyle w:val="Telobesedila"/>
        <w:widowControl/>
        <w:numPr>
          <w:ilvl w:val="0"/>
          <w:numId w:val="2"/>
        </w:numPr>
        <w:suppressAutoHyphens w:val="0"/>
        <w:spacing w:before="60"/>
      </w:pPr>
      <w:r w:rsidRPr="007A254B">
        <w:t>SKUPAJ: nenevarni</w:t>
      </w:r>
      <w:r w:rsidR="00FD517B" w:rsidRPr="007A254B">
        <w:t xml:space="preserve"> in nevarni</w:t>
      </w:r>
      <w:r w:rsidRPr="007A254B">
        <w:t xml:space="preserve"> odpadki</w:t>
      </w:r>
      <w:r w:rsidR="00FD517B" w:rsidRPr="007A254B">
        <w:t xml:space="preserve"> 20.896,947 t/leto</w:t>
      </w:r>
      <w:r w:rsidRPr="007A254B">
        <w:t>.</w:t>
      </w:r>
    </w:p>
    <w:p w14:paraId="05A4F0E3" w14:textId="77777777" w:rsidR="007075BB" w:rsidRPr="007A254B" w:rsidRDefault="007075BB" w:rsidP="007075BB">
      <w:pPr>
        <w:pStyle w:val="Telobesedila"/>
        <w:widowControl/>
        <w:suppressAutoHyphens w:val="0"/>
        <w:spacing w:before="60"/>
        <w:ind w:left="720"/>
      </w:pPr>
    </w:p>
    <w:p w14:paraId="2A57A7AB" w14:textId="03E1AD77" w:rsidR="008F11BE" w:rsidRPr="007A254B" w:rsidRDefault="00B70599" w:rsidP="008F11BE">
      <w:pPr>
        <w:spacing w:after="0" w:line="240" w:lineRule="auto"/>
        <w:jc w:val="both"/>
        <w:rPr>
          <w:rFonts w:ascii="Times New Roman" w:hAnsi="Times New Roman" w:cs="Times New Roman"/>
          <w:sz w:val="24"/>
          <w:szCs w:val="24"/>
        </w:rPr>
      </w:pPr>
      <w:r w:rsidRPr="007A254B">
        <w:rPr>
          <w:rFonts w:ascii="Times New Roman" w:hAnsi="Times New Roman" w:cs="Times New Roman"/>
          <w:sz w:val="24"/>
          <w:szCs w:val="24"/>
        </w:rPr>
        <w:t xml:space="preserve">Poudarjamo, da naprava »objekt za reciklažo in predelavo odpadne plastike in kovin«, dejansko ne razpolaga fizično z dvema (2) linijama za predelavo odpadkov, kot je zgoraj podano, </w:t>
      </w:r>
      <w:r w:rsidR="007075BB" w:rsidRPr="007A254B">
        <w:rPr>
          <w:rFonts w:ascii="Times New Roman" w:hAnsi="Times New Roman" w:cs="Times New Roman"/>
          <w:sz w:val="24"/>
          <w:szCs w:val="24"/>
        </w:rPr>
        <w:t>ampak</w:t>
      </w:r>
      <w:r w:rsidRPr="007A254B">
        <w:rPr>
          <w:rFonts w:ascii="Times New Roman" w:hAnsi="Times New Roman" w:cs="Times New Roman"/>
          <w:sz w:val="24"/>
          <w:szCs w:val="24"/>
        </w:rPr>
        <w:t xml:space="preserve"> poteka predelava odpadkov glavnega snovnega toka predelave</w:t>
      </w:r>
      <w:r w:rsidR="007075BB" w:rsidRPr="007A254B">
        <w:rPr>
          <w:rFonts w:ascii="Times New Roman" w:hAnsi="Times New Roman" w:cs="Times New Roman"/>
          <w:sz w:val="24"/>
          <w:szCs w:val="24"/>
        </w:rPr>
        <w:t>,</w:t>
      </w:r>
      <w:r w:rsidRPr="007A254B">
        <w:rPr>
          <w:rFonts w:ascii="Times New Roman" w:hAnsi="Times New Roman" w:cs="Times New Roman"/>
          <w:sz w:val="24"/>
          <w:szCs w:val="24"/>
        </w:rPr>
        <w:t xml:space="preserve"> na isti liniji povezanih tehnoloških enot, le da v določene</w:t>
      </w:r>
      <w:r w:rsidR="00A5267C" w:rsidRPr="007A254B">
        <w:rPr>
          <w:rFonts w:ascii="Times New Roman" w:hAnsi="Times New Roman" w:cs="Times New Roman"/>
          <w:sz w:val="24"/>
          <w:szCs w:val="24"/>
        </w:rPr>
        <w:t>m</w:t>
      </w:r>
      <w:r w:rsidRPr="007A254B">
        <w:rPr>
          <w:rFonts w:ascii="Times New Roman" w:hAnsi="Times New Roman" w:cs="Times New Roman"/>
          <w:sz w:val="24"/>
          <w:szCs w:val="24"/>
        </w:rPr>
        <w:t xml:space="preserve"> času poteka predelava »odpadne plastike, odpadnih kovin, odpadne embalaže in drugih odpadkov« (alineja a), v </w:t>
      </w:r>
      <w:r w:rsidR="00A5267C" w:rsidRPr="007A254B">
        <w:rPr>
          <w:rFonts w:ascii="Times New Roman" w:hAnsi="Times New Roman" w:cs="Times New Roman"/>
          <w:sz w:val="24"/>
          <w:szCs w:val="24"/>
        </w:rPr>
        <w:t>drugem</w:t>
      </w:r>
      <w:r w:rsidRPr="007A254B">
        <w:rPr>
          <w:rFonts w:ascii="Times New Roman" w:hAnsi="Times New Roman" w:cs="Times New Roman"/>
          <w:sz w:val="24"/>
          <w:szCs w:val="24"/>
        </w:rPr>
        <w:t xml:space="preserve"> času pa predelava odpadne električne in elektronske opreme (OEEO) (alineja b).</w:t>
      </w:r>
      <w:r w:rsidR="00A5267C" w:rsidRPr="007A254B">
        <w:rPr>
          <w:rFonts w:ascii="Times New Roman" w:hAnsi="Times New Roman" w:cs="Times New Roman"/>
          <w:sz w:val="24"/>
          <w:szCs w:val="24"/>
        </w:rPr>
        <w:t xml:space="preserve"> Tehnološki proces obeh linij lahko poteka </w:t>
      </w:r>
      <w:r w:rsidR="00A5267C" w:rsidRPr="007A254B">
        <w:rPr>
          <w:rFonts w:ascii="Times New Roman" w:hAnsi="Times New Roman" w:cs="Times New Roman"/>
          <w:sz w:val="24"/>
          <w:szCs w:val="24"/>
          <w:u w:val="single"/>
        </w:rPr>
        <w:t>le zaporedno</w:t>
      </w:r>
      <w:r w:rsidR="00A5267C" w:rsidRPr="007A254B">
        <w:rPr>
          <w:rFonts w:ascii="Times New Roman" w:hAnsi="Times New Roman" w:cs="Times New Roman"/>
          <w:sz w:val="24"/>
          <w:szCs w:val="24"/>
        </w:rPr>
        <w:t xml:space="preserve"> in nikakor vzporedno.</w:t>
      </w:r>
    </w:p>
    <w:p w14:paraId="53A20442" w14:textId="77777777" w:rsidR="00B70599" w:rsidRPr="007A254B" w:rsidRDefault="00B70599" w:rsidP="008F11BE">
      <w:pPr>
        <w:spacing w:after="0" w:line="240" w:lineRule="auto"/>
        <w:jc w:val="both"/>
        <w:rPr>
          <w:rFonts w:ascii="Times New Roman" w:hAnsi="Times New Roman" w:cs="Times New Roman"/>
          <w:sz w:val="24"/>
          <w:szCs w:val="24"/>
        </w:rPr>
      </w:pPr>
    </w:p>
    <w:p w14:paraId="06E23BAB" w14:textId="4A528698" w:rsidR="007939F8" w:rsidRPr="007A254B" w:rsidRDefault="00B70599" w:rsidP="008F11BE">
      <w:pPr>
        <w:spacing w:after="0" w:line="240" w:lineRule="auto"/>
        <w:jc w:val="both"/>
        <w:rPr>
          <w:rFonts w:ascii="Times New Roman" w:hAnsi="Times New Roman" w:cs="Times New Roman"/>
          <w:sz w:val="24"/>
          <w:szCs w:val="24"/>
        </w:rPr>
      </w:pPr>
      <w:bookmarkStart w:id="1" w:name="_Hlk117673054"/>
      <w:r w:rsidRPr="007A254B">
        <w:rPr>
          <w:rFonts w:ascii="Times New Roman" w:hAnsi="Times New Roman" w:cs="Times New Roman"/>
          <w:sz w:val="24"/>
          <w:szCs w:val="24"/>
        </w:rPr>
        <w:t xml:space="preserve">V </w:t>
      </w:r>
      <w:r w:rsidR="00A64CF0" w:rsidRPr="007A254B">
        <w:rPr>
          <w:rFonts w:ascii="Times New Roman" w:hAnsi="Times New Roman" w:cs="Times New Roman"/>
          <w:sz w:val="24"/>
          <w:szCs w:val="24"/>
        </w:rPr>
        <w:t>sledeč</w:t>
      </w:r>
      <w:r w:rsidR="0012511B">
        <w:rPr>
          <w:rFonts w:ascii="Times New Roman" w:hAnsi="Times New Roman" w:cs="Times New Roman"/>
          <w:sz w:val="24"/>
          <w:szCs w:val="24"/>
        </w:rPr>
        <w:t>i tabeli (glej tudi Načrt ravnanja z odpadki; poglavje: »</w:t>
      </w:r>
      <w:r w:rsidR="0012511B" w:rsidRPr="0012511B">
        <w:rPr>
          <w:rFonts w:ascii="Times New Roman" w:hAnsi="Times New Roman" w:cs="Times New Roman"/>
          <w:sz w:val="24"/>
          <w:szCs w:val="24"/>
        </w:rPr>
        <w:t>7</w:t>
      </w:r>
      <w:r w:rsidR="0012511B" w:rsidRPr="0012511B">
        <w:rPr>
          <w:rFonts w:ascii="Times New Roman" w:hAnsi="Times New Roman" w:cs="Times New Roman"/>
          <w:sz w:val="24"/>
          <w:szCs w:val="24"/>
        </w:rPr>
        <w:tab/>
        <w:t>Podatki</w:t>
      </w:r>
      <w:r w:rsidR="00BE4343">
        <w:rPr>
          <w:rFonts w:ascii="Times New Roman" w:hAnsi="Times New Roman" w:cs="Times New Roman"/>
          <w:sz w:val="24"/>
          <w:szCs w:val="24"/>
        </w:rPr>
        <w:t xml:space="preserve"> </w:t>
      </w:r>
      <w:r w:rsidR="0012511B" w:rsidRPr="0012511B">
        <w:rPr>
          <w:rFonts w:ascii="Times New Roman" w:hAnsi="Times New Roman" w:cs="Times New Roman"/>
          <w:sz w:val="24"/>
          <w:szCs w:val="24"/>
        </w:rPr>
        <w:t>o vrsti in</w:t>
      </w:r>
      <w:r w:rsidR="00BE4343">
        <w:rPr>
          <w:rFonts w:ascii="Times New Roman" w:hAnsi="Times New Roman" w:cs="Times New Roman"/>
          <w:sz w:val="24"/>
          <w:szCs w:val="24"/>
        </w:rPr>
        <w:t xml:space="preserve"> </w:t>
      </w:r>
      <w:r w:rsidR="0012511B" w:rsidRPr="0012511B">
        <w:rPr>
          <w:rFonts w:ascii="Times New Roman" w:hAnsi="Times New Roman" w:cs="Times New Roman"/>
          <w:sz w:val="24"/>
          <w:szCs w:val="24"/>
        </w:rPr>
        <w:t>zmogljivosti naprave za obdelavo odpadkov, če je za obdelavo potrebna, številu obratovalnih ur te naprave na leto in uporabljenih tehnologijah</w:t>
      </w:r>
      <w:r w:rsidR="0012511B">
        <w:rPr>
          <w:rFonts w:ascii="Times New Roman" w:hAnsi="Times New Roman" w:cs="Times New Roman"/>
          <w:sz w:val="24"/>
          <w:szCs w:val="24"/>
        </w:rPr>
        <w:t>«) so</w:t>
      </w:r>
      <w:r w:rsidR="00A64CF0" w:rsidRPr="007A254B">
        <w:rPr>
          <w:rFonts w:ascii="Times New Roman" w:hAnsi="Times New Roman" w:cs="Times New Roman"/>
          <w:sz w:val="24"/>
          <w:szCs w:val="24"/>
        </w:rPr>
        <w:t xml:space="preserve"> podane ločene tehnološke enote z oznako, imenom in nazivno zmogljivostjo posamezne </w:t>
      </w:r>
      <w:r w:rsidR="007939F8" w:rsidRPr="007A254B">
        <w:rPr>
          <w:rFonts w:ascii="Times New Roman" w:hAnsi="Times New Roman" w:cs="Times New Roman"/>
          <w:sz w:val="24"/>
          <w:szCs w:val="24"/>
        </w:rPr>
        <w:t xml:space="preserve">tehnološke enote. V prilogi 1 k tem </w:t>
      </w:r>
      <w:r w:rsidR="00BE4343">
        <w:rPr>
          <w:rFonts w:ascii="Times New Roman" w:hAnsi="Times New Roman" w:cs="Times New Roman"/>
          <w:sz w:val="24"/>
          <w:szCs w:val="24"/>
        </w:rPr>
        <w:t>opisu</w:t>
      </w:r>
      <w:r w:rsidR="007939F8" w:rsidRPr="007A254B">
        <w:rPr>
          <w:rFonts w:ascii="Times New Roman" w:hAnsi="Times New Roman" w:cs="Times New Roman"/>
          <w:sz w:val="24"/>
          <w:szCs w:val="24"/>
        </w:rPr>
        <w:t xml:space="preserve"> sta risbi:</w:t>
      </w:r>
    </w:p>
    <w:bookmarkEnd w:id="1"/>
    <w:p w14:paraId="17E91B33" w14:textId="0F3E762B" w:rsidR="007939F8" w:rsidRPr="007A254B" w:rsidRDefault="007939F8" w:rsidP="007939F8">
      <w:pPr>
        <w:pStyle w:val="Odstavekseznama"/>
        <w:numPr>
          <w:ilvl w:val="0"/>
          <w:numId w:val="3"/>
        </w:numPr>
        <w:spacing w:after="0" w:line="240" w:lineRule="auto"/>
        <w:jc w:val="both"/>
        <w:rPr>
          <w:rFonts w:ascii="Times New Roman" w:hAnsi="Times New Roman" w:cs="Times New Roman"/>
          <w:sz w:val="24"/>
          <w:szCs w:val="24"/>
        </w:rPr>
      </w:pPr>
      <w:r w:rsidRPr="007A254B">
        <w:rPr>
          <w:rFonts w:ascii="Times New Roman" w:hAnsi="Times New Roman" w:cs="Times New Roman"/>
          <w:sz w:val="24"/>
          <w:szCs w:val="24"/>
        </w:rPr>
        <w:t>R.1 Situacija »Objekta za reciklažo in predelavo odpadne plastike in kovin« s prikazom razporeditve tehnoloških enot, M 1:500)</w:t>
      </w:r>
      <w:r w:rsidR="00AF1377" w:rsidRPr="007A254B">
        <w:rPr>
          <w:rFonts w:ascii="Times New Roman" w:hAnsi="Times New Roman" w:cs="Times New Roman"/>
          <w:sz w:val="24"/>
          <w:szCs w:val="24"/>
        </w:rPr>
        <w:t>.</w:t>
      </w:r>
    </w:p>
    <w:p w14:paraId="7DB1FDC9" w14:textId="6A4818F9" w:rsidR="007939F8" w:rsidRPr="007A254B" w:rsidRDefault="007939F8" w:rsidP="007939F8">
      <w:pPr>
        <w:pStyle w:val="Odstavekseznama"/>
        <w:numPr>
          <w:ilvl w:val="0"/>
          <w:numId w:val="3"/>
        </w:numPr>
        <w:spacing w:after="0" w:line="240" w:lineRule="auto"/>
        <w:jc w:val="both"/>
        <w:rPr>
          <w:rFonts w:ascii="Times New Roman" w:hAnsi="Times New Roman" w:cs="Times New Roman"/>
          <w:sz w:val="24"/>
          <w:szCs w:val="24"/>
        </w:rPr>
      </w:pPr>
      <w:bookmarkStart w:id="2" w:name="_Hlk117666786"/>
      <w:r w:rsidRPr="007A254B">
        <w:rPr>
          <w:rFonts w:ascii="Times New Roman" w:hAnsi="Times New Roman" w:cs="Times New Roman"/>
          <w:sz w:val="24"/>
          <w:szCs w:val="24"/>
        </w:rPr>
        <w:t>R.2 Blok shema poteka tehnološkega postopka predelave odpadkov s prikazom tehnoloških enot z nazivnimi zmogljivostmi, zaradi določitve proizvodne zmogljivosti</w:t>
      </w:r>
      <w:bookmarkEnd w:id="2"/>
      <w:r w:rsidR="00AF1377" w:rsidRPr="007A254B">
        <w:rPr>
          <w:rFonts w:ascii="Times New Roman" w:hAnsi="Times New Roman" w:cs="Times New Roman"/>
          <w:sz w:val="24"/>
          <w:szCs w:val="24"/>
        </w:rPr>
        <w:t>.</w:t>
      </w:r>
    </w:p>
    <w:p w14:paraId="2BDBD24D" w14:textId="77777777" w:rsidR="00BE4343" w:rsidRPr="00BE4343" w:rsidRDefault="00BE4343" w:rsidP="00BE4343">
      <w:pPr>
        <w:rPr>
          <w:rFonts w:ascii="Times New Roman" w:hAnsi="Times New Roman" w:cs="Times New Roman"/>
          <w:sz w:val="24"/>
          <w:szCs w:val="24"/>
        </w:rPr>
      </w:pPr>
    </w:p>
    <w:p w14:paraId="2B1F9037" w14:textId="77777777" w:rsidR="00BE4343" w:rsidRPr="00BE4343" w:rsidRDefault="00BE4343" w:rsidP="00BE4343">
      <w:pPr>
        <w:rPr>
          <w:rFonts w:ascii="Times New Roman" w:hAnsi="Times New Roman" w:cs="Times New Roman"/>
          <w:sz w:val="24"/>
          <w:szCs w:val="24"/>
        </w:rPr>
      </w:pPr>
      <w:bookmarkStart w:id="3" w:name="_Toc336592981"/>
      <w:bookmarkStart w:id="4" w:name="_Toc99458976"/>
      <w:r w:rsidRPr="00BE4343">
        <w:rPr>
          <w:rFonts w:ascii="Times New Roman" w:hAnsi="Times New Roman" w:cs="Times New Roman"/>
          <w:b/>
          <w:sz w:val="24"/>
          <w:szCs w:val="24"/>
        </w:rPr>
        <w:t>Tabela</w:t>
      </w:r>
      <w:r w:rsidRPr="00BE4343">
        <w:rPr>
          <w:rFonts w:ascii="Times New Roman" w:hAnsi="Times New Roman" w:cs="Times New Roman"/>
          <w:sz w:val="24"/>
          <w:szCs w:val="24"/>
        </w:rPr>
        <w:t xml:space="preserve">: Seznam tehnoloških enot s prikazom nazivnih zmogljivosti po vrstah </w:t>
      </w:r>
      <w:bookmarkEnd w:id="3"/>
      <w:r w:rsidRPr="00BE4343">
        <w:rPr>
          <w:rFonts w:ascii="Times New Roman" w:hAnsi="Times New Roman" w:cs="Times New Roman"/>
          <w:sz w:val="24"/>
          <w:szCs w:val="24"/>
        </w:rPr>
        <w:t>tehnoloških enot</w:t>
      </w:r>
      <w:bookmarkEnd w:id="4"/>
    </w:p>
    <w:tbl>
      <w:tblPr>
        <w:tblW w:w="92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988"/>
        <w:gridCol w:w="6378"/>
        <w:gridCol w:w="1903"/>
      </w:tblGrid>
      <w:tr w:rsidR="00BE4343" w:rsidRPr="00BE4343" w14:paraId="2778364E" w14:textId="77777777" w:rsidTr="00BE4343">
        <w:trPr>
          <w:cantSplit/>
          <w:tblHeader/>
        </w:trPr>
        <w:tc>
          <w:tcPr>
            <w:tcW w:w="988" w:type="dxa"/>
          </w:tcPr>
          <w:p w14:paraId="74EC6951" w14:textId="77777777" w:rsidR="00BE4343" w:rsidRPr="00BE4343" w:rsidRDefault="00BE4343" w:rsidP="00DB1A92">
            <w:pPr>
              <w:pStyle w:val="Telobesedila"/>
              <w:snapToGrid w:val="0"/>
              <w:rPr>
                <w:b/>
                <w:bCs/>
              </w:rPr>
            </w:pPr>
            <w:r w:rsidRPr="00BE4343">
              <w:rPr>
                <w:b/>
                <w:bCs/>
              </w:rPr>
              <w:t>Oznaka</w:t>
            </w:r>
          </w:p>
        </w:tc>
        <w:tc>
          <w:tcPr>
            <w:tcW w:w="6378" w:type="dxa"/>
          </w:tcPr>
          <w:p w14:paraId="2C913260" w14:textId="77777777" w:rsidR="00BE4343" w:rsidRPr="00BE4343" w:rsidRDefault="00BE4343" w:rsidP="00DB1A92">
            <w:pPr>
              <w:pStyle w:val="Telobesedila"/>
              <w:snapToGrid w:val="0"/>
              <w:rPr>
                <w:b/>
                <w:bCs/>
              </w:rPr>
            </w:pPr>
            <w:r w:rsidRPr="00BE4343">
              <w:rPr>
                <w:b/>
                <w:bCs/>
              </w:rPr>
              <w:t>TEHNOLOŠKA ENOTA</w:t>
            </w:r>
          </w:p>
        </w:tc>
        <w:tc>
          <w:tcPr>
            <w:tcW w:w="1903" w:type="dxa"/>
          </w:tcPr>
          <w:p w14:paraId="594660B8" w14:textId="77777777" w:rsidR="00BE4343" w:rsidRPr="00BE4343" w:rsidRDefault="00BE4343" w:rsidP="00DB1A92">
            <w:pPr>
              <w:pStyle w:val="Telobesedila"/>
              <w:snapToGrid w:val="0"/>
              <w:jc w:val="center"/>
              <w:rPr>
                <w:b/>
                <w:bCs/>
              </w:rPr>
            </w:pPr>
            <w:r w:rsidRPr="00BE4343">
              <w:rPr>
                <w:b/>
                <w:bCs/>
              </w:rPr>
              <w:t>NAZIVNA</w:t>
            </w:r>
          </w:p>
          <w:p w14:paraId="7BF9567F" w14:textId="77777777" w:rsidR="00BE4343" w:rsidRPr="00BE4343" w:rsidRDefault="00BE4343" w:rsidP="00DB1A92">
            <w:pPr>
              <w:pStyle w:val="Telobesedila"/>
              <w:snapToGrid w:val="0"/>
              <w:jc w:val="center"/>
              <w:rPr>
                <w:b/>
                <w:bCs/>
              </w:rPr>
            </w:pPr>
            <w:r w:rsidRPr="00BE4343">
              <w:rPr>
                <w:b/>
                <w:bCs/>
              </w:rPr>
              <w:t>ZMOGLJIVOST</w:t>
            </w:r>
          </w:p>
        </w:tc>
      </w:tr>
      <w:tr w:rsidR="00BE4343" w:rsidRPr="00BE4343" w14:paraId="550B03F6" w14:textId="77777777" w:rsidTr="00BE4343">
        <w:trPr>
          <w:cantSplit/>
        </w:trPr>
        <w:tc>
          <w:tcPr>
            <w:tcW w:w="988" w:type="dxa"/>
            <w:shd w:val="clear" w:color="auto" w:fill="auto"/>
          </w:tcPr>
          <w:p w14:paraId="49C82507" w14:textId="77777777" w:rsidR="00BE4343" w:rsidRPr="00BE4343" w:rsidRDefault="00BE4343" w:rsidP="00DB1A92">
            <w:pPr>
              <w:pStyle w:val="Telobesedila"/>
              <w:snapToGrid w:val="0"/>
              <w:jc w:val="center"/>
            </w:pPr>
            <w:r w:rsidRPr="00BE4343">
              <w:t>N1</w:t>
            </w:r>
          </w:p>
        </w:tc>
        <w:tc>
          <w:tcPr>
            <w:tcW w:w="6378" w:type="dxa"/>
            <w:shd w:val="clear" w:color="auto" w:fill="auto"/>
          </w:tcPr>
          <w:p w14:paraId="1E415D74" w14:textId="77777777" w:rsidR="00BE4343" w:rsidRPr="00BE4343" w:rsidRDefault="00BE4343" w:rsidP="00DB1A92">
            <w:pPr>
              <w:pStyle w:val="Telobesedila"/>
              <w:snapToGrid w:val="0"/>
            </w:pPr>
            <w:r w:rsidRPr="00BE4343">
              <w:t>SISTEM ALPINE- SEPARATOR</w:t>
            </w:r>
          </w:p>
        </w:tc>
        <w:tc>
          <w:tcPr>
            <w:tcW w:w="1903" w:type="dxa"/>
            <w:shd w:val="clear" w:color="auto" w:fill="auto"/>
          </w:tcPr>
          <w:p w14:paraId="4CAAF1CC" w14:textId="77777777" w:rsidR="00BE4343" w:rsidRPr="00BE4343" w:rsidRDefault="00BE4343" w:rsidP="00DB1A92">
            <w:pPr>
              <w:pStyle w:val="Telobesedila"/>
              <w:snapToGrid w:val="0"/>
              <w:jc w:val="center"/>
            </w:pPr>
            <w:r w:rsidRPr="00BE4343">
              <w:t>150 kg/h</w:t>
            </w:r>
          </w:p>
        </w:tc>
      </w:tr>
      <w:tr w:rsidR="00BE4343" w:rsidRPr="00BE4343" w14:paraId="26AEFD54" w14:textId="77777777" w:rsidTr="00BE4343">
        <w:trPr>
          <w:cantSplit/>
        </w:trPr>
        <w:tc>
          <w:tcPr>
            <w:tcW w:w="988" w:type="dxa"/>
            <w:shd w:val="clear" w:color="auto" w:fill="auto"/>
          </w:tcPr>
          <w:p w14:paraId="22A3E0F1" w14:textId="77777777" w:rsidR="00BE4343" w:rsidRPr="00BE4343" w:rsidRDefault="00BE4343" w:rsidP="00DB1A92">
            <w:pPr>
              <w:pStyle w:val="Telobesedila"/>
              <w:snapToGrid w:val="0"/>
              <w:jc w:val="center"/>
            </w:pPr>
            <w:r w:rsidRPr="00BE4343">
              <w:lastRenderedPageBreak/>
              <w:t>N2</w:t>
            </w:r>
          </w:p>
        </w:tc>
        <w:tc>
          <w:tcPr>
            <w:tcW w:w="6378" w:type="dxa"/>
            <w:shd w:val="clear" w:color="auto" w:fill="auto"/>
          </w:tcPr>
          <w:p w14:paraId="03F93899" w14:textId="77777777" w:rsidR="00BE4343" w:rsidRPr="00BE4343" w:rsidRDefault="00BE4343" w:rsidP="00DB1A92">
            <w:pPr>
              <w:pStyle w:val="Telobesedila"/>
              <w:snapToGrid w:val="0"/>
            </w:pPr>
            <w:proofErr w:type="spellStart"/>
            <w:r w:rsidRPr="00BE4343">
              <w:t>Granulator</w:t>
            </w:r>
            <w:proofErr w:type="spellEnd"/>
            <w:r w:rsidRPr="00BE4343">
              <w:t xml:space="preserve"> – Vespa </w:t>
            </w:r>
          </w:p>
        </w:tc>
        <w:tc>
          <w:tcPr>
            <w:tcW w:w="1903" w:type="dxa"/>
            <w:shd w:val="clear" w:color="auto" w:fill="auto"/>
          </w:tcPr>
          <w:p w14:paraId="0AFCFE28" w14:textId="77777777" w:rsidR="00BE4343" w:rsidRPr="00BE4343" w:rsidRDefault="00BE4343" w:rsidP="00DB1A92">
            <w:pPr>
              <w:pStyle w:val="Telobesedila"/>
              <w:snapToGrid w:val="0"/>
              <w:jc w:val="center"/>
            </w:pPr>
            <w:r w:rsidRPr="00BE4343">
              <w:t>2,1 t/h</w:t>
            </w:r>
          </w:p>
        </w:tc>
      </w:tr>
      <w:tr w:rsidR="00BE4343" w:rsidRPr="00BE4343" w14:paraId="22D15188" w14:textId="77777777" w:rsidTr="00BE4343">
        <w:trPr>
          <w:cantSplit/>
        </w:trPr>
        <w:tc>
          <w:tcPr>
            <w:tcW w:w="988" w:type="dxa"/>
            <w:shd w:val="clear" w:color="auto" w:fill="auto"/>
          </w:tcPr>
          <w:p w14:paraId="22394D38" w14:textId="77777777" w:rsidR="00BE4343" w:rsidRPr="00BE4343" w:rsidRDefault="00BE4343" w:rsidP="00DB1A92">
            <w:pPr>
              <w:pStyle w:val="Telobesedila"/>
              <w:snapToGrid w:val="0"/>
              <w:jc w:val="center"/>
            </w:pPr>
            <w:r w:rsidRPr="00BE4343">
              <w:t>N3</w:t>
            </w:r>
          </w:p>
        </w:tc>
        <w:tc>
          <w:tcPr>
            <w:tcW w:w="6378" w:type="dxa"/>
            <w:shd w:val="clear" w:color="auto" w:fill="auto"/>
          </w:tcPr>
          <w:p w14:paraId="0B541EAF" w14:textId="77777777" w:rsidR="00BE4343" w:rsidRPr="00BE4343" w:rsidRDefault="00BE4343" w:rsidP="00DB1A92">
            <w:pPr>
              <w:pStyle w:val="Telobesedila"/>
              <w:snapToGrid w:val="0"/>
            </w:pPr>
            <w:proofErr w:type="spellStart"/>
            <w:r w:rsidRPr="00BE4343">
              <w:t>Granulator</w:t>
            </w:r>
            <w:proofErr w:type="spellEnd"/>
            <w:r w:rsidRPr="00BE4343">
              <w:t xml:space="preserve"> – Vespa </w:t>
            </w:r>
          </w:p>
        </w:tc>
        <w:tc>
          <w:tcPr>
            <w:tcW w:w="1903" w:type="dxa"/>
            <w:shd w:val="clear" w:color="auto" w:fill="auto"/>
          </w:tcPr>
          <w:p w14:paraId="3529E209" w14:textId="77777777" w:rsidR="00BE4343" w:rsidRPr="00BE4343" w:rsidRDefault="00BE4343" w:rsidP="00DB1A92">
            <w:pPr>
              <w:pStyle w:val="Telobesedila"/>
              <w:snapToGrid w:val="0"/>
              <w:jc w:val="center"/>
            </w:pPr>
            <w:r w:rsidRPr="00BE4343">
              <w:t>2,1 t/h</w:t>
            </w:r>
          </w:p>
        </w:tc>
      </w:tr>
      <w:tr w:rsidR="00BE4343" w:rsidRPr="00BE4343" w14:paraId="1BCC2955" w14:textId="77777777" w:rsidTr="00BE4343">
        <w:trPr>
          <w:cantSplit/>
        </w:trPr>
        <w:tc>
          <w:tcPr>
            <w:tcW w:w="988" w:type="dxa"/>
            <w:shd w:val="clear" w:color="auto" w:fill="auto"/>
          </w:tcPr>
          <w:p w14:paraId="53319536" w14:textId="77777777" w:rsidR="00BE4343" w:rsidRPr="00BE4343" w:rsidRDefault="00BE4343" w:rsidP="00DB1A92">
            <w:pPr>
              <w:pStyle w:val="Telobesedila"/>
              <w:snapToGrid w:val="0"/>
              <w:jc w:val="center"/>
            </w:pPr>
            <w:r w:rsidRPr="00BE4343">
              <w:t>N4</w:t>
            </w:r>
          </w:p>
        </w:tc>
        <w:tc>
          <w:tcPr>
            <w:tcW w:w="6378" w:type="dxa"/>
            <w:shd w:val="clear" w:color="auto" w:fill="auto"/>
          </w:tcPr>
          <w:p w14:paraId="30362B69" w14:textId="77777777" w:rsidR="00BE4343" w:rsidRPr="00BE4343" w:rsidRDefault="00BE4343" w:rsidP="00DB1A92">
            <w:pPr>
              <w:pStyle w:val="Telobesedila"/>
              <w:snapToGrid w:val="0"/>
            </w:pPr>
            <w:r w:rsidRPr="00BE4343">
              <w:t xml:space="preserve">Indukcijski separator - </w:t>
            </w:r>
            <w:proofErr w:type="spellStart"/>
            <w:r w:rsidRPr="00BE4343">
              <w:t>Cogelme</w:t>
            </w:r>
            <w:proofErr w:type="spellEnd"/>
          </w:p>
        </w:tc>
        <w:tc>
          <w:tcPr>
            <w:tcW w:w="1903" w:type="dxa"/>
            <w:shd w:val="clear" w:color="auto" w:fill="auto"/>
          </w:tcPr>
          <w:p w14:paraId="292C191D" w14:textId="77777777" w:rsidR="00BE4343" w:rsidRPr="00BE4343" w:rsidRDefault="00BE4343" w:rsidP="00DB1A92">
            <w:pPr>
              <w:pStyle w:val="Telobesedila"/>
              <w:snapToGrid w:val="0"/>
              <w:jc w:val="center"/>
            </w:pPr>
            <w:r w:rsidRPr="00BE4343">
              <w:t>1 t/h</w:t>
            </w:r>
          </w:p>
        </w:tc>
      </w:tr>
      <w:tr w:rsidR="00BE4343" w:rsidRPr="00BE4343" w14:paraId="3CE0F01C" w14:textId="77777777" w:rsidTr="00BE4343">
        <w:trPr>
          <w:cantSplit/>
        </w:trPr>
        <w:tc>
          <w:tcPr>
            <w:tcW w:w="988" w:type="dxa"/>
            <w:shd w:val="clear" w:color="auto" w:fill="auto"/>
          </w:tcPr>
          <w:p w14:paraId="025A5369" w14:textId="77777777" w:rsidR="00BE4343" w:rsidRPr="00BE4343" w:rsidRDefault="00BE4343" w:rsidP="00DB1A92">
            <w:pPr>
              <w:pStyle w:val="Telobesedila"/>
              <w:snapToGrid w:val="0"/>
              <w:jc w:val="center"/>
            </w:pPr>
            <w:r w:rsidRPr="00BE4343">
              <w:t>N5</w:t>
            </w:r>
          </w:p>
        </w:tc>
        <w:tc>
          <w:tcPr>
            <w:tcW w:w="6378" w:type="dxa"/>
            <w:shd w:val="clear" w:color="auto" w:fill="auto"/>
          </w:tcPr>
          <w:p w14:paraId="5E3E9917" w14:textId="77777777" w:rsidR="00BE4343" w:rsidRPr="00BE4343" w:rsidRDefault="00BE4343" w:rsidP="00DB1A92">
            <w:pPr>
              <w:pStyle w:val="Telobesedila"/>
              <w:snapToGrid w:val="0"/>
            </w:pPr>
            <w:r w:rsidRPr="00BE4343">
              <w:t>Hidravlična stiskalnica</w:t>
            </w:r>
          </w:p>
        </w:tc>
        <w:tc>
          <w:tcPr>
            <w:tcW w:w="1903" w:type="dxa"/>
            <w:shd w:val="clear" w:color="auto" w:fill="auto"/>
          </w:tcPr>
          <w:p w14:paraId="2283FF2C" w14:textId="77777777" w:rsidR="00BE4343" w:rsidRPr="00BE4343" w:rsidRDefault="00BE4343" w:rsidP="00DB1A92">
            <w:pPr>
              <w:pStyle w:val="Telobesedila"/>
              <w:snapToGrid w:val="0"/>
              <w:jc w:val="center"/>
            </w:pPr>
            <w:r w:rsidRPr="00BE4343">
              <w:t>2,0 t/h</w:t>
            </w:r>
          </w:p>
        </w:tc>
      </w:tr>
      <w:tr w:rsidR="00BE4343" w:rsidRPr="00BE4343" w14:paraId="7F7AF926" w14:textId="77777777" w:rsidTr="00BE4343">
        <w:trPr>
          <w:cantSplit/>
        </w:trPr>
        <w:tc>
          <w:tcPr>
            <w:tcW w:w="988" w:type="dxa"/>
            <w:shd w:val="clear" w:color="auto" w:fill="auto"/>
          </w:tcPr>
          <w:p w14:paraId="1C6833B2" w14:textId="77777777" w:rsidR="00BE4343" w:rsidRPr="00BE4343" w:rsidRDefault="00BE4343" w:rsidP="00DB1A92">
            <w:pPr>
              <w:pStyle w:val="Odstavekseznama"/>
              <w:widowControl w:val="0"/>
              <w:autoSpaceDE w:val="0"/>
              <w:autoSpaceDN w:val="0"/>
              <w:adjustRightInd w:val="0"/>
              <w:ind w:left="0"/>
              <w:jc w:val="center"/>
              <w:rPr>
                <w:rFonts w:ascii="Times New Roman" w:hAnsi="Times New Roman" w:cs="Times New Roman"/>
                <w:b/>
                <w:sz w:val="24"/>
                <w:szCs w:val="24"/>
              </w:rPr>
            </w:pPr>
            <w:r w:rsidRPr="00BE4343">
              <w:rPr>
                <w:rFonts w:ascii="Times New Roman" w:hAnsi="Times New Roman" w:cs="Times New Roman"/>
                <w:sz w:val="24"/>
                <w:szCs w:val="24"/>
              </w:rPr>
              <w:t>N6</w:t>
            </w:r>
          </w:p>
        </w:tc>
        <w:tc>
          <w:tcPr>
            <w:tcW w:w="6378" w:type="dxa"/>
            <w:shd w:val="clear" w:color="auto" w:fill="auto"/>
          </w:tcPr>
          <w:p w14:paraId="6493FF1D" w14:textId="77777777" w:rsidR="00BE4343" w:rsidRPr="00BE4343" w:rsidRDefault="00BE4343" w:rsidP="00DB1A92">
            <w:pPr>
              <w:pStyle w:val="Odstavekseznama"/>
              <w:widowControl w:val="0"/>
              <w:autoSpaceDE w:val="0"/>
              <w:autoSpaceDN w:val="0"/>
              <w:adjustRightInd w:val="0"/>
              <w:ind w:left="0"/>
              <w:rPr>
                <w:rFonts w:ascii="Times New Roman" w:hAnsi="Times New Roman" w:cs="Times New Roman"/>
                <w:b/>
                <w:bCs/>
                <w:sz w:val="24"/>
                <w:szCs w:val="24"/>
              </w:rPr>
            </w:pPr>
            <w:proofErr w:type="spellStart"/>
            <w:r w:rsidRPr="00BE4343">
              <w:rPr>
                <w:rFonts w:ascii="Times New Roman" w:hAnsi="Times New Roman" w:cs="Times New Roman"/>
                <w:sz w:val="24"/>
                <w:szCs w:val="24"/>
              </w:rPr>
              <w:t>granulator</w:t>
            </w:r>
            <w:proofErr w:type="spellEnd"/>
            <w:r w:rsidRPr="00BE4343">
              <w:rPr>
                <w:rFonts w:ascii="Times New Roman" w:hAnsi="Times New Roman" w:cs="Times New Roman"/>
                <w:sz w:val="24"/>
                <w:szCs w:val="24"/>
              </w:rPr>
              <w:t xml:space="preserve"> VESPA 40/60 VGA</w:t>
            </w:r>
          </w:p>
        </w:tc>
        <w:tc>
          <w:tcPr>
            <w:tcW w:w="1903" w:type="dxa"/>
            <w:shd w:val="clear" w:color="auto" w:fill="auto"/>
          </w:tcPr>
          <w:p w14:paraId="1CAEF85E" w14:textId="77777777" w:rsidR="00BE4343" w:rsidRPr="00BE4343" w:rsidRDefault="00BE4343" w:rsidP="00DB1A92">
            <w:pPr>
              <w:pStyle w:val="Telobesedila"/>
              <w:snapToGrid w:val="0"/>
              <w:jc w:val="center"/>
            </w:pPr>
            <w:r w:rsidRPr="00BE4343">
              <w:t>300-500 kg/h</w:t>
            </w:r>
          </w:p>
        </w:tc>
      </w:tr>
      <w:tr w:rsidR="00BE4343" w:rsidRPr="00BE4343" w14:paraId="49B60C30" w14:textId="77777777" w:rsidTr="00BE4343">
        <w:trPr>
          <w:cantSplit/>
        </w:trPr>
        <w:tc>
          <w:tcPr>
            <w:tcW w:w="988" w:type="dxa"/>
            <w:shd w:val="clear" w:color="auto" w:fill="auto"/>
          </w:tcPr>
          <w:p w14:paraId="2BB52031" w14:textId="77777777" w:rsidR="00BE4343" w:rsidRPr="00BE4343" w:rsidRDefault="00BE4343" w:rsidP="00DB1A92">
            <w:pPr>
              <w:pStyle w:val="Telobesedila"/>
              <w:snapToGrid w:val="0"/>
              <w:jc w:val="center"/>
            </w:pPr>
            <w:r w:rsidRPr="00BE4343">
              <w:t>N7</w:t>
            </w:r>
          </w:p>
        </w:tc>
        <w:tc>
          <w:tcPr>
            <w:tcW w:w="6378" w:type="dxa"/>
            <w:shd w:val="clear" w:color="auto" w:fill="auto"/>
          </w:tcPr>
          <w:p w14:paraId="5EA0B52A" w14:textId="77777777" w:rsidR="00BE4343" w:rsidRPr="00BE4343" w:rsidRDefault="00BE4343" w:rsidP="00DB1A92">
            <w:pPr>
              <w:pStyle w:val="Telobesedila"/>
              <w:snapToGrid w:val="0"/>
            </w:pPr>
            <w:r w:rsidRPr="00BE4343">
              <w:t>Vijačni kompresor</w:t>
            </w:r>
          </w:p>
        </w:tc>
        <w:tc>
          <w:tcPr>
            <w:tcW w:w="1903" w:type="dxa"/>
            <w:shd w:val="clear" w:color="auto" w:fill="auto"/>
          </w:tcPr>
          <w:p w14:paraId="56530365" w14:textId="77777777" w:rsidR="00BE4343" w:rsidRPr="00BE4343" w:rsidRDefault="00BE4343" w:rsidP="00DB1A92">
            <w:pPr>
              <w:pStyle w:val="Telobesedila"/>
              <w:snapToGrid w:val="0"/>
              <w:jc w:val="center"/>
            </w:pPr>
            <w:r w:rsidRPr="00BE4343">
              <w:t>do 11 barov</w:t>
            </w:r>
          </w:p>
        </w:tc>
      </w:tr>
      <w:tr w:rsidR="00BE4343" w:rsidRPr="00BE4343" w14:paraId="7B438690" w14:textId="77777777" w:rsidTr="00BE4343">
        <w:trPr>
          <w:cantSplit/>
        </w:trPr>
        <w:tc>
          <w:tcPr>
            <w:tcW w:w="988" w:type="dxa"/>
            <w:shd w:val="clear" w:color="auto" w:fill="auto"/>
          </w:tcPr>
          <w:p w14:paraId="67FE66C0" w14:textId="77777777" w:rsidR="00BE4343" w:rsidRPr="00BE4343" w:rsidRDefault="00BE4343" w:rsidP="00DB1A92">
            <w:pPr>
              <w:pStyle w:val="Telobesedila"/>
              <w:snapToGrid w:val="0"/>
              <w:jc w:val="center"/>
            </w:pPr>
            <w:r w:rsidRPr="00BE4343">
              <w:t>N8</w:t>
            </w:r>
          </w:p>
        </w:tc>
        <w:tc>
          <w:tcPr>
            <w:tcW w:w="6378" w:type="dxa"/>
            <w:shd w:val="clear" w:color="auto" w:fill="auto"/>
          </w:tcPr>
          <w:p w14:paraId="25B8C15F" w14:textId="77777777" w:rsidR="00BE4343" w:rsidRPr="00BE4343" w:rsidRDefault="00BE4343" w:rsidP="00DB1A92">
            <w:pPr>
              <w:pStyle w:val="Telobesedila"/>
              <w:snapToGrid w:val="0"/>
            </w:pPr>
            <w:r w:rsidRPr="00BE4343">
              <w:t>Dizelski viličar I – 25D</w:t>
            </w:r>
          </w:p>
        </w:tc>
        <w:tc>
          <w:tcPr>
            <w:tcW w:w="1903" w:type="dxa"/>
            <w:shd w:val="clear" w:color="auto" w:fill="auto"/>
          </w:tcPr>
          <w:p w14:paraId="3BDF2963" w14:textId="77777777" w:rsidR="00BE4343" w:rsidRPr="00BE4343" w:rsidRDefault="00BE4343" w:rsidP="00DB1A92">
            <w:pPr>
              <w:pStyle w:val="Telobesedila"/>
              <w:snapToGrid w:val="0"/>
              <w:jc w:val="center"/>
            </w:pPr>
            <w:r w:rsidRPr="00BE4343">
              <w:t>nosilnost: 2,5 t</w:t>
            </w:r>
          </w:p>
        </w:tc>
      </w:tr>
      <w:tr w:rsidR="00BE4343" w:rsidRPr="00BE4343" w14:paraId="58BFD4C4" w14:textId="77777777" w:rsidTr="00BE4343">
        <w:trPr>
          <w:cantSplit/>
        </w:trPr>
        <w:tc>
          <w:tcPr>
            <w:tcW w:w="988" w:type="dxa"/>
            <w:shd w:val="clear" w:color="auto" w:fill="auto"/>
          </w:tcPr>
          <w:p w14:paraId="688E4D14" w14:textId="77777777" w:rsidR="00BE4343" w:rsidRPr="00BE4343" w:rsidRDefault="00BE4343" w:rsidP="00DB1A92">
            <w:pPr>
              <w:pStyle w:val="Telobesedila"/>
              <w:snapToGrid w:val="0"/>
              <w:jc w:val="center"/>
            </w:pPr>
            <w:r w:rsidRPr="00BE4343">
              <w:t>N9</w:t>
            </w:r>
          </w:p>
        </w:tc>
        <w:tc>
          <w:tcPr>
            <w:tcW w:w="6378" w:type="dxa"/>
            <w:shd w:val="clear" w:color="auto" w:fill="auto"/>
          </w:tcPr>
          <w:p w14:paraId="362FE164" w14:textId="77777777" w:rsidR="00BE4343" w:rsidRPr="00BE4343" w:rsidRDefault="00BE4343" w:rsidP="00DB1A92">
            <w:pPr>
              <w:pStyle w:val="Telobesedila"/>
              <w:snapToGrid w:val="0"/>
            </w:pPr>
            <w:r w:rsidRPr="00BE4343">
              <w:t>Dizelski viličar II – 30D 4x4</w:t>
            </w:r>
          </w:p>
        </w:tc>
        <w:tc>
          <w:tcPr>
            <w:tcW w:w="1903" w:type="dxa"/>
            <w:shd w:val="clear" w:color="auto" w:fill="auto"/>
          </w:tcPr>
          <w:p w14:paraId="65E68D19" w14:textId="77777777" w:rsidR="00BE4343" w:rsidRPr="00BE4343" w:rsidRDefault="00BE4343" w:rsidP="00DB1A92">
            <w:pPr>
              <w:pStyle w:val="Telobesedila"/>
              <w:snapToGrid w:val="0"/>
              <w:jc w:val="center"/>
            </w:pPr>
            <w:r w:rsidRPr="00BE4343">
              <w:t>nosilnost: 3,0 t</w:t>
            </w:r>
          </w:p>
        </w:tc>
      </w:tr>
      <w:tr w:rsidR="00BE4343" w:rsidRPr="00BE4343" w14:paraId="11C49C65" w14:textId="77777777" w:rsidTr="00BE4343">
        <w:trPr>
          <w:cantSplit/>
        </w:trPr>
        <w:tc>
          <w:tcPr>
            <w:tcW w:w="988" w:type="dxa"/>
            <w:shd w:val="clear" w:color="auto" w:fill="auto"/>
          </w:tcPr>
          <w:p w14:paraId="5252577E" w14:textId="77777777" w:rsidR="00BE4343" w:rsidRPr="00BE4343" w:rsidRDefault="00BE4343" w:rsidP="00DB1A92">
            <w:pPr>
              <w:pStyle w:val="Telobesedila"/>
              <w:snapToGrid w:val="0"/>
              <w:jc w:val="center"/>
            </w:pPr>
            <w:r w:rsidRPr="00BE4343">
              <w:t>N10</w:t>
            </w:r>
          </w:p>
        </w:tc>
        <w:tc>
          <w:tcPr>
            <w:tcW w:w="6378" w:type="dxa"/>
            <w:shd w:val="clear" w:color="auto" w:fill="auto"/>
          </w:tcPr>
          <w:p w14:paraId="3BF35304" w14:textId="77777777" w:rsidR="00BE4343" w:rsidRPr="00BE4343" w:rsidRDefault="00BE4343" w:rsidP="00DB1A92">
            <w:pPr>
              <w:pStyle w:val="Telobesedila"/>
              <w:snapToGrid w:val="0"/>
            </w:pPr>
            <w:r w:rsidRPr="00BE4343">
              <w:t>Električni viličar</w:t>
            </w:r>
          </w:p>
        </w:tc>
        <w:tc>
          <w:tcPr>
            <w:tcW w:w="1903" w:type="dxa"/>
            <w:shd w:val="clear" w:color="auto" w:fill="auto"/>
          </w:tcPr>
          <w:p w14:paraId="00C49CEB" w14:textId="77777777" w:rsidR="00BE4343" w:rsidRPr="00BE4343" w:rsidRDefault="00BE4343" w:rsidP="00DB1A92">
            <w:pPr>
              <w:pStyle w:val="Telobesedila"/>
              <w:snapToGrid w:val="0"/>
              <w:jc w:val="center"/>
            </w:pPr>
            <w:r w:rsidRPr="00BE4343">
              <w:t>nosilnost: 1,5 t</w:t>
            </w:r>
          </w:p>
        </w:tc>
      </w:tr>
      <w:tr w:rsidR="00BE4343" w:rsidRPr="00BE4343" w14:paraId="63DCF450" w14:textId="77777777" w:rsidTr="00BE4343">
        <w:trPr>
          <w:cantSplit/>
        </w:trPr>
        <w:tc>
          <w:tcPr>
            <w:tcW w:w="988" w:type="dxa"/>
            <w:shd w:val="clear" w:color="auto" w:fill="auto"/>
          </w:tcPr>
          <w:p w14:paraId="3EB08AEF" w14:textId="77777777" w:rsidR="00BE4343" w:rsidRPr="00BE4343" w:rsidRDefault="00BE4343" w:rsidP="00DB1A92">
            <w:pPr>
              <w:pStyle w:val="Telobesedila"/>
              <w:snapToGrid w:val="0"/>
              <w:jc w:val="center"/>
            </w:pPr>
            <w:r w:rsidRPr="00BE4343">
              <w:t>N11</w:t>
            </w:r>
          </w:p>
        </w:tc>
        <w:tc>
          <w:tcPr>
            <w:tcW w:w="6378" w:type="dxa"/>
            <w:shd w:val="clear" w:color="auto" w:fill="auto"/>
          </w:tcPr>
          <w:p w14:paraId="15CED9AB" w14:textId="77777777" w:rsidR="00BE4343" w:rsidRPr="00BE4343" w:rsidRDefault="00BE4343" w:rsidP="00DB1A92">
            <w:pPr>
              <w:pStyle w:val="Telobesedila"/>
              <w:snapToGrid w:val="0"/>
            </w:pPr>
            <w:proofErr w:type="spellStart"/>
            <w:r w:rsidRPr="00BE4343">
              <w:t>Four</w:t>
            </w:r>
            <w:proofErr w:type="spellEnd"/>
            <w:r w:rsidRPr="00BE4343">
              <w:t xml:space="preserve"> – </w:t>
            </w:r>
            <w:proofErr w:type="spellStart"/>
            <w:r w:rsidRPr="00BE4343">
              <w:t>shaft</w:t>
            </w:r>
            <w:proofErr w:type="spellEnd"/>
            <w:r w:rsidRPr="00BE4343">
              <w:t xml:space="preserve"> </w:t>
            </w:r>
            <w:proofErr w:type="spellStart"/>
            <w:r w:rsidRPr="00BE4343">
              <w:t>shredder</w:t>
            </w:r>
            <w:proofErr w:type="spellEnd"/>
            <w:r w:rsidRPr="00BE4343">
              <w:t xml:space="preserve"> GZ 40K (GROSS)</w:t>
            </w:r>
          </w:p>
        </w:tc>
        <w:tc>
          <w:tcPr>
            <w:tcW w:w="1903" w:type="dxa"/>
            <w:shd w:val="clear" w:color="auto" w:fill="auto"/>
          </w:tcPr>
          <w:p w14:paraId="3B812108" w14:textId="77777777" w:rsidR="00BE4343" w:rsidRPr="00BE4343" w:rsidRDefault="00BE4343" w:rsidP="00DB1A92">
            <w:pPr>
              <w:pStyle w:val="Telobesedila"/>
              <w:snapToGrid w:val="0"/>
              <w:jc w:val="center"/>
            </w:pPr>
            <w:r w:rsidRPr="00BE4343">
              <w:t>600 – 1500 kg/h</w:t>
            </w:r>
          </w:p>
        </w:tc>
      </w:tr>
      <w:tr w:rsidR="00BE4343" w:rsidRPr="00BE4343" w14:paraId="2E64811A" w14:textId="77777777" w:rsidTr="00BE4343">
        <w:trPr>
          <w:cantSplit/>
        </w:trPr>
        <w:tc>
          <w:tcPr>
            <w:tcW w:w="988" w:type="dxa"/>
            <w:shd w:val="clear" w:color="auto" w:fill="auto"/>
          </w:tcPr>
          <w:p w14:paraId="2E959B0C" w14:textId="77777777" w:rsidR="00BE4343" w:rsidRPr="00BE4343" w:rsidRDefault="00BE4343" w:rsidP="00DB1A92">
            <w:pPr>
              <w:pStyle w:val="Telobesedila"/>
              <w:snapToGrid w:val="0"/>
              <w:jc w:val="center"/>
            </w:pPr>
            <w:r w:rsidRPr="00BE4343">
              <w:t>N12</w:t>
            </w:r>
          </w:p>
        </w:tc>
        <w:tc>
          <w:tcPr>
            <w:tcW w:w="6378" w:type="dxa"/>
            <w:shd w:val="clear" w:color="auto" w:fill="auto"/>
          </w:tcPr>
          <w:p w14:paraId="3C69EA1C" w14:textId="77777777" w:rsidR="00BE4343" w:rsidRPr="00BE4343" w:rsidRDefault="00BE4343" w:rsidP="00DB1A92">
            <w:pPr>
              <w:pStyle w:val="Telobesedila"/>
              <w:snapToGrid w:val="0"/>
            </w:pPr>
            <w:r w:rsidRPr="00BE4343">
              <w:t>Elektronska mostna tehtnica</w:t>
            </w:r>
          </w:p>
        </w:tc>
        <w:tc>
          <w:tcPr>
            <w:tcW w:w="1903" w:type="dxa"/>
            <w:shd w:val="clear" w:color="auto" w:fill="auto"/>
          </w:tcPr>
          <w:p w14:paraId="46470A57" w14:textId="77777777" w:rsidR="00BE4343" w:rsidRPr="00BE4343" w:rsidRDefault="00BE4343" w:rsidP="00DB1A92">
            <w:pPr>
              <w:pStyle w:val="Telobesedila"/>
              <w:snapToGrid w:val="0"/>
              <w:jc w:val="center"/>
            </w:pPr>
            <w:r w:rsidRPr="00BE4343">
              <w:t>400 – 50.000 kg</w:t>
            </w:r>
          </w:p>
        </w:tc>
      </w:tr>
      <w:tr w:rsidR="00BE4343" w:rsidRPr="00BE4343" w14:paraId="08E5535F" w14:textId="77777777" w:rsidTr="00EA316E">
        <w:trPr>
          <w:cantSplit/>
        </w:trPr>
        <w:tc>
          <w:tcPr>
            <w:tcW w:w="988" w:type="dxa"/>
            <w:shd w:val="clear" w:color="auto" w:fill="auto"/>
          </w:tcPr>
          <w:p w14:paraId="60B97F96" w14:textId="77777777" w:rsidR="00BE4343" w:rsidRPr="00BE4343" w:rsidRDefault="00BE4343" w:rsidP="00DB1A92">
            <w:pPr>
              <w:pStyle w:val="Telobesedila"/>
              <w:snapToGrid w:val="0"/>
              <w:jc w:val="center"/>
            </w:pPr>
            <w:r w:rsidRPr="00BE4343">
              <w:t>N13</w:t>
            </w:r>
          </w:p>
        </w:tc>
        <w:tc>
          <w:tcPr>
            <w:tcW w:w="6378" w:type="dxa"/>
            <w:shd w:val="clear" w:color="auto" w:fill="auto"/>
          </w:tcPr>
          <w:p w14:paraId="47607FB9" w14:textId="77777777" w:rsidR="00BE4343" w:rsidRPr="00BE4343" w:rsidRDefault="00BE4343" w:rsidP="00DB1A92">
            <w:pPr>
              <w:pStyle w:val="Telobesedila"/>
              <w:snapToGrid w:val="0"/>
            </w:pPr>
            <w:r w:rsidRPr="00BE4343">
              <w:t xml:space="preserve">Barvni separator QSB600 </w:t>
            </w:r>
          </w:p>
        </w:tc>
        <w:tc>
          <w:tcPr>
            <w:tcW w:w="1903" w:type="dxa"/>
            <w:shd w:val="clear" w:color="auto" w:fill="auto"/>
          </w:tcPr>
          <w:p w14:paraId="5C10BB11" w14:textId="77777777" w:rsidR="00BE4343" w:rsidRPr="00BE4343" w:rsidRDefault="00BE4343" w:rsidP="00DB1A92">
            <w:pPr>
              <w:pStyle w:val="Telobesedila"/>
              <w:snapToGrid w:val="0"/>
              <w:jc w:val="center"/>
              <w:rPr>
                <w:bCs/>
              </w:rPr>
            </w:pPr>
            <w:r w:rsidRPr="00BE4343">
              <w:rPr>
                <w:bCs/>
              </w:rPr>
              <w:t>1000-2000 kg/h</w:t>
            </w:r>
          </w:p>
        </w:tc>
      </w:tr>
      <w:tr w:rsidR="00BE4343" w:rsidRPr="00BE4343" w14:paraId="1970D0D9" w14:textId="77777777" w:rsidTr="00BE4343">
        <w:trPr>
          <w:cantSplit/>
        </w:trPr>
        <w:tc>
          <w:tcPr>
            <w:tcW w:w="988" w:type="dxa"/>
            <w:shd w:val="clear" w:color="auto" w:fill="auto"/>
          </w:tcPr>
          <w:p w14:paraId="60BC0EF8" w14:textId="77777777" w:rsidR="00BE4343" w:rsidRPr="00BE4343" w:rsidRDefault="00BE4343" w:rsidP="00DB1A92">
            <w:pPr>
              <w:pStyle w:val="Telobesedila"/>
              <w:snapToGrid w:val="0"/>
              <w:jc w:val="center"/>
            </w:pPr>
            <w:r w:rsidRPr="00BE4343">
              <w:t>N14</w:t>
            </w:r>
          </w:p>
        </w:tc>
        <w:tc>
          <w:tcPr>
            <w:tcW w:w="6378" w:type="dxa"/>
            <w:shd w:val="clear" w:color="auto" w:fill="auto"/>
          </w:tcPr>
          <w:p w14:paraId="2997276C" w14:textId="77777777" w:rsidR="00BE4343" w:rsidRPr="00BE4343" w:rsidRDefault="00BE4343" w:rsidP="00DB1A92">
            <w:pPr>
              <w:pStyle w:val="Telobesedila"/>
              <w:snapToGrid w:val="0"/>
            </w:pPr>
            <w:proofErr w:type="spellStart"/>
            <w:r w:rsidRPr="00BE4343">
              <w:t>dobilec</w:t>
            </w:r>
            <w:proofErr w:type="spellEnd"/>
            <w:r w:rsidRPr="00BE4343">
              <w:t xml:space="preserve"> oz. »</w:t>
            </w:r>
            <w:proofErr w:type="spellStart"/>
            <w:r w:rsidRPr="00BE4343">
              <w:t>šreder</w:t>
            </w:r>
            <w:proofErr w:type="spellEnd"/>
            <w:r w:rsidRPr="00BE4343">
              <w:t>« LINDNER s transportnim trakom (uporablja se za drobljenje ločeno presortirane plastike različnih vrst in za drobljenje tiskanih vezij)</w:t>
            </w:r>
          </w:p>
        </w:tc>
        <w:tc>
          <w:tcPr>
            <w:tcW w:w="1903" w:type="dxa"/>
            <w:shd w:val="clear" w:color="auto" w:fill="auto"/>
          </w:tcPr>
          <w:p w14:paraId="26D02038" w14:textId="77777777" w:rsidR="00BE4343" w:rsidRPr="00BE4343" w:rsidRDefault="00BE4343" w:rsidP="00DB1A92">
            <w:pPr>
              <w:pStyle w:val="Telobesedila"/>
              <w:snapToGrid w:val="0"/>
              <w:jc w:val="center"/>
            </w:pPr>
            <w:r w:rsidRPr="00BE4343">
              <w:t>0,8 t/h</w:t>
            </w:r>
          </w:p>
        </w:tc>
      </w:tr>
      <w:tr w:rsidR="00BE4343" w:rsidRPr="00BE4343" w14:paraId="7868DC62" w14:textId="77777777" w:rsidTr="00BE4343">
        <w:trPr>
          <w:cantSplit/>
        </w:trPr>
        <w:tc>
          <w:tcPr>
            <w:tcW w:w="988" w:type="dxa"/>
            <w:shd w:val="clear" w:color="auto" w:fill="auto"/>
          </w:tcPr>
          <w:p w14:paraId="1808D9C5" w14:textId="77777777" w:rsidR="00BE4343" w:rsidRPr="00BE4343" w:rsidRDefault="00BE4343" w:rsidP="00DB1A92">
            <w:pPr>
              <w:pStyle w:val="Telobesedila"/>
              <w:suppressAutoHyphens w:val="0"/>
              <w:autoSpaceDE w:val="0"/>
              <w:autoSpaceDN w:val="0"/>
              <w:adjustRightInd w:val="0"/>
              <w:snapToGrid w:val="0"/>
              <w:jc w:val="center"/>
            </w:pPr>
            <w:bookmarkStart w:id="5" w:name="_Hlk117671619"/>
            <w:r w:rsidRPr="00BE4343">
              <w:t>N15</w:t>
            </w:r>
          </w:p>
        </w:tc>
        <w:tc>
          <w:tcPr>
            <w:tcW w:w="6378" w:type="dxa"/>
            <w:shd w:val="clear" w:color="auto" w:fill="auto"/>
          </w:tcPr>
          <w:p w14:paraId="2697123D" w14:textId="77777777" w:rsidR="00BE4343" w:rsidRPr="00BE4343" w:rsidRDefault="00BE4343" w:rsidP="00DB1A92">
            <w:pPr>
              <w:pStyle w:val="Telobesedila"/>
              <w:suppressAutoHyphens w:val="0"/>
              <w:autoSpaceDE w:val="0"/>
              <w:autoSpaceDN w:val="0"/>
              <w:adjustRightInd w:val="0"/>
              <w:snapToGrid w:val="0"/>
              <w:jc w:val="left"/>
            </w:pPr>
            <w:r w:rsidRPr="00BE4343">
              <w:t>Naprava za mletje odpadkov – URRACO 75 (LINDNER) - 250 kW (mlin in tekoči trak z magnetnim separatorjem; nominalna zmogljivost do 40 t/h za OEEO in mešanice plastično-kovinskih odpadkov)</w:t>
            </w:r>
          </w:p>
        </w:tc>
        <w:tc>
          <w:tcPr>
            <w:tcW w:w="1903" w:type="dxa"/>
            <w:shd w:val="clear" w:color="auto" w:fill="auto"/>
          </w:tcPr>
          <w:p w14:paraId="0CA3866E" w14:textId="77777777" w:rsidR="00BE4343" w:rsidRPr="00BE4343" w:rsidRDefault="00BE4343" w:rsidP="00DB1A92">
            <w:pPr>
              <w:pStyle w:val="Telobesedila"/>
              <w:snapToGrid w:val="0"/>
              <w:jc w:val="center"/>
            </w:pPr>
            <w:r w:rsidRPr="00BE4343">
              <w:t>do 40 t/h</w:t>
            </w:r>
          </w:p>
        </w:tc>
      </w:tr>
      <w:bookmarkEnd w:id="5"/>
      <w:tr w:rsidR="00BE4343" w:rsidRPr="00BE4343" w14:paraId="283D5FF9" w14:textId="77777777" w:rsidTr="00BE4343">
        <w:trPr>
          <w:cantSplit/>
        </w:trPr>
        <w:tc>
          <w:tcPr>
            <w:tcW w:w="988" w:type="dxa"/>
            <w:shd w:val="clear" w:color="auto" w:fill="auto"/>
          </w:tcPr>
          <w:p w14:paraId="69DBA52B" w14:textId="77777777" w:rsidR="00BE4343" w:rsidRPr="00BE4343" w:rsidRDefault="00BE4343" w:rsidP="00DB1A92">
            <w:pPr>
              <w:pStyle w:val="Odstavekseznama"/>
              <w:widowControl w:val="0"/>
              <w:autoSpaceDE w:val="0"/>
              <w:autoSpaceDN w:val="0"/>
              <w:adjustRightInd w:val="0"/>
              <w:ind w:left="0"/>
              <w:jc w:val="center"/>
              <w:rPr>
                <w:rFonts w:ascii="Times New Roman" w:hAnsi="Times New Roman" w:cs="Times New Roman"/>
                <w:b/>
                <w:sz w:val="24"/>
                <w:szCs w:val="24"/>
              </w:rPr>
            </w:pPr>
            <w:r w:rsidRPr="00BE4343">
              <w:rPr>
                <w:rFonts w:ascii="Times New Roman" w:hAnsi="Times New Roman" w:cs="Times New Roman"/>
                <w:sz w:val="24"/>
                <w:szCs w:val="24"/>
              </w:rPr>
              <w:t>N16</w:t>
            </w:r>
          </w:p>
        </w:tc>
        <w:tc>
          <w:tcPr>
            <w:tcW w:w="6378" w:type="dxa"/>
            <w:shd w:val="clear" w:color="auto" w:fill="auto"/>
          </w:tcPr>
          <w:p w14:paraId="2A5C4F58" w14:textId="77777777" w:rsidR="00BE4343" w:rsidRPr="00BE4343" w:rsidRDefault="00BE4343" w:rsidP="00DB1A92">
            <w:pPr>
              <w:autoSpaceDE w:val="0"/>
              <w:autoSpaceDN w:val="0"/>
              <w:adjustRightInd w:val="0"/>
              <w:rPr>
                <w:rFonts w:ascii="Times New Roman" w:hAnsi="Times New Roman" w:cs="Times New Roman"/>
                <w:sz w:val="24"/>
                <w:szCs w:val="24"/>
              </w:rPr>
            </w:pPr>
            <w:proofErr w:type="spellStart"/>
            <w:r w:rsidRPr="00BE4343">
              <w:rPr>
                <w:rFonts w:ascii="Times New Roman" w:hAnsi="Times New Roman" w:cs="Times New Roman"/>
                <w:sz w:val="24"/>
                <w:szCs w:val="24"/>
              </w:rPr>
              <w:t>granulator</w:t>
            </w:r>
            <w:proofErr w:type="spellEnd"/>
            <w:r w:rsidRPr="00BE4343">
              <w:rPr>
                <w:rFonts w:ascii="Times New Roman" w:hAnsi="Times New Roman" w:cs="Times New Roman"/>
                <w:sz w:val="24"/>
                <w:szCs w:val="24"/>
              </w:rPr>
              <w:t xml:space="preserve"> VESPA 50/100 VGA </w:t>
            </w:r>
          </w:p>
        </w:tc>
        <w:tc>
          <w:tcPr>
            <w:tcW w:w="1903" w:type="dxa"/>
            <w:shd w:val="clear" w:color="auto" w:fill="auto"/>
          </w:tcPr>
          <w:p w14:paraId="325CABF3" w14:textId="77777777" w:rsidR="00BE4343" w:rsidRPr="00BE4343" w:rsidRDefault="00BE4343" w:rsidP="00DB1A92">
            <w:pPr>
              <w:pStyle w:val="Telobesedila"/>
              <w:snapToGrid w:val="0"/>
              <w:jc w:val="center"/>
            </w:pPr>
            <w:r w:rsidRPr="00BE4343">
              <w:t>700-900 kg/h</w:t>
            </w:r>
          </w:p>
        </w:tc>
      </w:tr>
      <w:tr w:rsidR="00BE4343" w:rsidRPr="00BE4343" w14:paraId="59AFF6B1" w14:textId="77777777" w:rsidTr="00BE4343">
        <w:trPr>
          <w:cantSplit/>
        </w:trPr>
        <w:tc>
          <w:tcPr>
            <w:tcW w:w="988" w:type="dxa"/>
            <w:shd w:val="clear" w:color="auto" w:fill="auto"/>
          </w:tcPr>
          <w:p w14:paraId="55978D00" w14:textId="77777777" w:rsidR="00BE4343" w:rsidRPr="00BE4343" w:rsidRDefault="00BE4343" w:rsidP="00DB1A92">
            <w:pPr>
              <w:pStyle w:val="Odstavekseznama"/>
              <w:widowControl w:val="0"/>
              <w:autoSpaceDE w:val="0"/>
              <w:autoSpaceDN w:val="0"/>
              <w:adjustRightInd w:val="0"/>
              <w:ind w:left="0"/>
              <w:jc w:val="center"/>
              <w:rPr>
                <w:rFonts w:ascii="Times New Roman" w:hAnsi="Times New Roman" w:cs="Times New Roman"/>
                <w:b/>
                <w:sz w:val="24"/>
                <w:szCs w:val="24"/>
              </w:rPr>
            </w:pPr>
            <w:r w:rsidRPr="00BE4343">
              <w:rPr>
                <w:rFonts w:ascii="Times New Roman" w:hAnsi="Times New Roman" w:cs="Times New Roman"/>
                <w:sz w:val="24"/>
                <w:szCs w:val="24"/>
              </w:rPr>
              <w:t>N17</w:t>
            </w:r>
          </w:p>
        </w:tc>
        <w:tc>
          <w:tcPr>
            <w:tcW w:w="6378" w:type="dxa"/>
            <w:shd w:val="clear" w:color="auto" w:fill="auto"/>
          </w:tcPr>
          <w:p w14:paraId="32092606" w14:textId="77777777" w:rsidR="00BE4343" w:rsidRPr="00BE4343" w:rsidRDefault="00BE4343" w:rsidP="00DB1A92">
            <w:pPr>
              <w:autoSpaceDE w:val="0"/>
              <w:autoSpaceDN w:val="0"/>
              <w:adjustRightInd w:val="0"/>
              <w:rPr>
                <w:rFonts w:ascii="Times New Roman" w:hAnsi="Times New Roman" w:cs="Times New Roman"/>
                <w:sz w:val="24"/>
                <w:szCs w:val="24"/>
              </w:rPr>
            </w:pPr>
            <w:proofErr w:type="spellStart"/>
            <w:r w:rsidRPr="00BE4343">
              <w:rPr>
                <w:rFonts w:ascii="Times New Roman" w:hAnsi="Times New Roman" w:cs="Times New Roman"/>
                <w:sz w:val="24"/>
                <w:szCs w:val="24"/>
              </w:rPr>
              <w:t>granulator</w:t>
            </w:r>
            <w:proofErr w:type="spellEnd"/>
            <w:r w:rsidRPr="00BE4343">
              <w:rPr>
                <w:rFonts w:ascii="Times New Roman" w:hAnsi="Times New Roman" w:cs="Times New Roman"/>
                <w:sz w:val="24"/>
                <w:szCs w:val="24"/>
              </w:rPr>
              <w:t xml:space="preserve"> VESPA 40/60 VGA</w:t>
            </w:r>
          </w:p>
        </w:tc>
        <w:tc>
          <w:tcPr>
            <w:tcW w:w="1903" w:type="dxa"/>
            <w:shd w:val="clear" w:color="auto" w:fill="auto"/>
          </w:tcPr>
          <w:p w14:paraId="240472AC" w14:textId="77777777" w:rsidR="00BE4343" w:rsidRPr="00BE4343" w:rsidRDefault="00BE4343" w:rsidP="00DB1A92">
            <w:pPr>
              <w:pStyle w:val="Telobesedila"/>
              <w:snapToGrid w:val="0"/>
              <w:jc w:val="center"/>
            </w:pPr>
            <w:r w:rsidRPr="00BE4343">
              <w:t>300-500 kg/h</w:t>
            </w:r>
          </w:p>
        </w:tc>
      </w:tr>
      <w:tr w:rsidR="00BE4343" w:rsidRPr="00BE4343" w14:paraId="2077B6C9" w14:textId="77777777" w:rsidTr="00BE4343">
        <w:trPr>
          <w:cantSplit/>
        </w:trPr>
        <w:tc>
          <w:tcPr>
            <w:tcW w:w="988" w:type="dxa"/>
            <w:tcBorders>
              <w:top w:val="single" w:sz="4" w:space="0" w:color="auto"/>
              <w:left w:val="single" w:sz="4" w:space="0" w:color="auto"/>
              <w:bottom w:val="single" w:sz="4" w:space="0" w:color="auto"/>
              <w:right w:val="single" w:sz="4" w:space="0" w:color="auto"/>
            </w:tcBorders>
            <w:shd w:val="clear" w:color="auto" w:fill="auto"/>
          </w:tcPr>
          <w:p w14:paraId="4E97C5B5" w14:textId="77777777" w:rsidR="00BE4343" w:rsidRPr="00BE4343" w:rsidRDefault="00BE4343" w:rsidP="00DB1A92">
            <w:pPr>
              <w:pStyle w:val="Odstavekseznama"/>
              <w:widowControl w:val="0"/>
              <w:autoSpaceDE w:val="0"/>
              <w:autoSpaceDN w:val="0"/>
              <w:adjustRightInd w:val="0"/>
              <w:ind w:left="0"/>
              <w:jc w:val="center"/>
              <w:rPr>
                <w:rFonts w:ascii="Times New Roman" w:hAnsi="Times New Roman" w:cs="Times New Roman"/>
                <w:b/>
                <w:sz w:val="24"/>
                <w:szCs w:val="24"/>
              </w:rPr>
            </w:pPr>
            <w:r w:rsidRPr="00BE4343">
              <w:rPr>
                <w:rFonts w:ascii="Times New Roman" w:hAnsi="Times New Roman" w:cs="Times New Roman"/>
                <w:sz w:val="24"/>
                <w:szCs w:val="24"/>
              </w:rPr>
              <w:t>N18</w:t>
            </w:r>
          </w:p>
        </w:tc>
        <w:tc>
          <w:tcPr>
            <w:tcW w:w="6378" w:type="dxa"/>
            <w:tcBorders>
              <w:top w:val="single" w:sz="4" w:space="0" w:color="auto"/>
              <w:left w:val="single" w:sz="4" w:space="0" w:color="auto"/>
              <w:bottom w:val="single" w:sz="4" w:space="0" w:color="auto"/>
              <w:right w:val="single" w:sz="4" w:space="0" w:color="auto"/>
            </w:tcBorders>
            <w:shd w:val="clear" w:color="auto" w:fill="auto"/>
          </w:tcPr>
          <w:p w14:paraId="2F888FB0" w14:textId="77777777" w:rsidR="00BE4343" w:rsidRPr="00BE4343" w:rsidRDefault="00BE4343" w:rsidP="00DB1A92">
            <w:pPr>
              <w:rPr>
                <w:rFonts w:ascii="Times New Roman" w:hAnsi="Times New Roman" w:cs="Times New Roman"/>
                <w:sz w:val="24"/>
                <w:szCs w:val="24"/>
              </w:rPr>
            </w:pPr>
            <w:r w:rsidRPr="00BE4343">
              <w:rPr>
                <w:rFonts w:ascii="Times New Roman" w:hAnsi="Times New Roman" w:cs="Times New Roman"/>
                <w:sz w:val="24"/>
                <w:szCs w:val="24"/>
              </w:rPr>
              <w:t>stiskalnica za kovine SRC z nakladalno/razkladalnim grabilnikom,</w:t>
            </w:r>
          </w:p>
        </w:tc>
        <w:tc>
          <w:tcPr>
            <w:tcW w:w="1903" w:type="dxa"/>
            <w:tcBorders>
              <w:top w:val="single" w:sz="4" w:space="0" w:color="auto"/>
              <w:left w:val="single" w:sz="4" w:space="0" w:color="auto"/>
              <w:bottom w:val="single" w:sz="4" w:space="0" w:color="auto"/>
              <w:right w:val="single" w:sz="4" w:space="0" w:color="auto"/>
            </w:tcBorders>
            <w:shd w:val="clear" w:color="auto" w:fill="auto"/>
          </w:tcPr>
          <w:p w14:paraId="24FD3219" w14:textId="77777777" w:rsidR="00BE4343" w:rsidRPr="00BE4343" w:rsidRDefault="00BE4343" w:rsidP="00DB1A92">
            <w:pPr>
              <w:pStyle w:val="Telobesedila"/>
              <w:snapToGrid w:val="0"/>
              <w:jc w:val="center"/>
            </w:pPr>
            <w:r w:rsidRPr="00BE4343">
              <w:t xml:space="preserve">1000-2000 kg/h </w:t>
            </w:r>
          </w:p>
        </w:tc>
      </w:tr>
      <w:tr w:rsidR="00BE4343" w:rsidRPr="00BE4343" w14:paraId="133F1B99" w14:textId="77777777" w:rsidTr="00BE4343">
        <w:trPr>
          <w:cantSplit/>
        </w:trPr>
        <w:tc>
          <w:tcPr>
            <w:tcW w:w="988" w:type="dxa"/>
            <w:tcBorders>
              <w:top w:val="single" w:sz="4" w:space="0" w:color="auto"/>
              <w:left w:val="single" w:sz="4" w:space="0" w:color="auto"/>
              <w:bottom w:val="single" w:sz="4" w:space="0" w:color="auto"/>
              <w:right w:val="single" w:sz="4" w:space="0" w:color="auto"/>
            </w:tcBorders>
            <w:shd w:val="clear" w:color="auto" w:fill="auto"/>
          </w:tcPr>
          <w:p w14:paraId="2BABFE5C" w14:textId="77777777" w:rsidR="00BE4343" w:rsidRPr="00BE4343" w:rsidRDefault="00BE4343" w:rsidP="00DB1A92">
            <w:pPr>
              <w:pStyle w:val="Odstavekseznama"/>
              <w:widowControl w:val="0"/>
              <w:autoSpaceDE w:val="0"/>
              <w:autoSpaceDN w:val="0"/>
              <w:adjustRightInd w:val="0"/>
              <w:ind w:left="0"/>
              <w:jc w:val="center"/>
              <w:rPr>
                <w:rFonts w:ascii="Times New Roman" w:hAnsi="Times New Roman" w:cs="Times New Roman"/>
                <w:b/>
                <w:sz w:val="24"/>
                <w:szCs w:val="24"/>
              </w:rPr>
            </w:pPr>
            <w:r w:rsidRPr="00BE4343">
              <w:rPr>
                <w:rFonts w:ascii="Times New Roman" w:hAnsi="Times New Roman" w:cs="Times New Roman"/>
                <w:sz w:val="24"/>
                <w:szCs w:val="24"/>
              </w:rPr>
              <w:t>N19</w:t>
            </w:r>
          </w:p>
        </w:tc>
        <w:tc>
          <w:tcPr>
            <w:tcW w:w="6378" w:type="dxa"/>
            <w:tcBorders>
              <w:top w:val="single" w:sz="4" w:space="0" w:color="auto"/>
              <w:left w:val="single" w:sz="4" w:space="0" w:color="auto"/>
              <w:bottom w:val="single" w:sz="4" w:space="0" w:color="auto"/>
              <w:right w:val="single" w:sz="4" w:space="0" w:color="auto"/>
            </w:tcBorders>
            <w:shd w:val="clear" w:color="auto" w:fill="auto"/>
          </w:tcPr>
          <w:p w14:paraId="0049D1E3" w14:textId="77777777" w:rsidR="00BE4343" w:rsidRPr="00BE4343" w:rsidRDefault="00BE4343" w:rsidP="00DB1A92">
            <w:pPr>
              <w:rPr>
                <w:rFonts w:ascii="Times New Roman" w:hAnsi="Times New Roman" w:cs="Times New Roman"/>
                <w:sz w:val="24"/>
                <w:szCs w:val="24"/>
              </w:rPr>
            </w:pPr>
            <w:r w:rsidRPr="00BE4343">
              <w:rPr>
                <w:rFonts w:ascii="Times New Roman" w:hAnsi="Times New Roman" w:cs="Times New Roman"/>
                <w:sz w:val="24"/>
                <w:szCs w:val="24"/>
              </w:rPr>
              <w:t xml:space="preserve">drobilnik za kovine in plastiko (Eric </w:t>
            </w:r>
            <w:proofErr w:type="spellStart"/>
            <w:r w:rsidRPr="00BE4343">
              <w:rPr>
                <w:rFonts w:ascii="Times New Roman" w:hAnsi="Times New Roman" w:cs="Times New Roman"/>
                <w:sz w:val="24"/>
                <w:szCs w:val="24"/>
              </w:rPr>
              <w:t>Schomberg</w:t>
            </w:r>
            <w:proofErr w:type="spellEnd"/>
            <w:r w:rsidRPr="00BE4343">
              <w:rPr>
                <w:rFonts w:ascii="Times New Roman" w:hAnsi="Times New Roman" w:cs="Times New Roman"/>
                <w:sz w:val="24"/>
                <w:szCs w:val="24"/>
              </w:rPr>
              <w:t>)</w:t>
            </w:r>
          </w:p>
        </w:tc>
        <w:tc>
          <w:tcPr>
            <w:tcW w:w="1903" w:type="dxa"/>
            <w:tcBorders>
              <w:top w:val="single" w:sz="4" w:space="0" w:color="auto"/>
              <w:left w:val="single" w:sz="4" w:space="0" w:color="auto"/>
              <w:bottom w:val="single" w:sz="4" w:space="0" w:color="auto"/>
              <w:right w:val="single" w:sz="4" w:space="0" w:color="auto"/>
            </w:tcBorders>
            <w:shd w:val="clear" w:color="auto" w:fill="auto"/>
          </w:tcPr>
          <w:p w14:paraId="2B05A95D" w14:textId="77777777" w:rsidR="00BE4343" w:rsidRPr="00BE4343" w:rsidRDefault="00BE4343" w:rsidP="00DB1A92">
            <w:pPr>
              <w:pStyle w:val="Telobesedila"/>
              <w:snapToGrid w:val="0"/>
              <w:jc w:val="center"/>
            </w:pPr>
            <w:r w:rsidRPr="00BE4343">
              <w:t>800-2000 kg/h</w:t>
            </w:r>
          </w:p>
        </w:tc>
      </w:tr>
      <w:tr w:rsidR="00BE4343" w:rsidRPr="00BE4343" w14:paraId="4C551666" w14:textId="77777777" w:rsidTr="00BE4343">
        <w:trPr>
          <w:cantSplit/>
        </w:trPr>
        <w:tc>
          <w:tcPr>
            <w:tcW w:w="988" w:type="dxa"/>
            <w:tcBorders>
              <w:top w:val="single" w:sz="4" w:space="0" w:color="auto"/>
              <w:left w:val="single" w:sz="4" w:space="0" w:color="auto"/>
              <w:bottom w:val="single" w:sz="4" w:space="0" w:color="auto"/>
              <w:right w:val="single" w:sz="4" w:space="0" w:color="auto"/>
            </w:tcBorders>
            <w:shd w:val="clear" w:color="auto" w:fill="auto"/>
          </w:tcPr>
          <w:p w14:paraId="77127107" w14:textId="77777777" w:rsidR="00BE4343" w:rsidRPr="00BE4343" w:rsidRDefault="00BE4343" w:rsidP="00DB1A92">
            <w:pPr>
              <w:pStyle w:val="Odstavekseznama"/>
              <w:widowControl w:val="0"/>
              <w:autoSpaceDE w:val="0"/>
              <w:autoSpaceDN w:val="0"/>
              <w:adjustRightInd w:val="0"/>
              <w:ind w:left="0"/>
              <w:jc w:val="center"/>
              <w:rPr>
                <w:rFonts w:ascii="Times New Roman" w:hAnsi="Times New Roman" w:cs="Times New Roman"/>
                <w:b/>
                <w:sz w:val="24"/>
                <w:szCs w:val="24"/>
              </w:rPr>
            </w:pPr>
            <w:r w:rsidRPr="00BE4343">
              <w:rPr>
                <w:rFonts w:ascii="Times New Roman" w:hAnsi="Times New Roman" w:cs="Times New Roman"/>
                <w:sz w:val="24"/>
                <w:szCs w:val="24"/>
              </w:rPr>
              <w:t>N20</w:t>
            </w:r>
          </w:p>
        </w:tc>
        <w:tc>
          <w:tcPr>
            <w:tcW w:w="6378" w:type="dxa"/>
            <w:tcBorders>
              <w:top w:val="single" w:sz="4" w:space="0" w:color="auto"/>
              <w:left w:val="single" w:sz="4" w:space="0" w:color="auto"/>
              <w:bottom w:val="single" w:sz="4" w:space="0" w:color="auto"/>
              <w:right w:val="single" w:sz="4" w:space="0" w:color="auto"/>
            </w:tcBorders>
            <w:shd w:val="clear" w:color="auto" w:fill="auto"/>
          </w:tcPr>
          <w:p w14:paraId="19871F71" w14:textId="77777777" w:rsidR="00BE4343" w:rsidRPr="00BE4343" w:rsidRDefault="00BE4343" w:rsidP="00DB1A92">
            <w:pPr>
              <w:rPr>
                <w:rFonts w:ascii="Times New Roman" w:hAnsi="Times New Roman" w:cs="Times New Roman"/>
                <w:sz w:val="24"/>
                <w:szCs w:val="24"/>
              </w:rPr>
            </w:pPr>
            <w:r w:rsidRPr="00BE4343">
              <w:rPr>
                <w:rFonts w:ascii="Times New Roman" w:hAnsi="Times New Roman" w:cs="Times New Roman"/>
                <w:sz w:val="24"/>
                <w:szCs w:val="24"/>
              </w:rPr>
              <w:t>drobilnik HM 1420/45 z odrivnim polžem IP-250,</w:t>
            </w:r>
          </w:p>
        </w:tc>
        <w:tc>
          <w:tcPr>
            <w:tcW w:w="1903" w:type="dxa"/>
            <w:tcBorders>
              <w:top w:val="single" w:sz="4" w:space="0" w:color="auto"/>
              <w:left w:val="single" w:sz="4" w:space="0" w:color="auto"/>
              <w:bottom w:val="single" w:sz="4" w:space="0" w:color="auto"/>
              <w:right w:val="single" w:sz="4" w:space="0" w:color="auto"/>
            </w:tcBorders>
            <w:shd w:val="clear" w:color="auto" w:fill="auto"/>
          </w:tcPr>
          <w:p w14:paraId="6FCDFC4D" w14:textId="77777777" w:rsidR="00BE4343" w:rsidRPr="00BE4343" w:rsidRDefault="00BE4343" w:rsidP="00DB1A92">
            <w:pPr>
              <w:pStyle w:val="Telobesedila"/>
              <w:snapToGrid w:val="0"/>
              <w:jc w:val="center"/>
            </w:pPr>
            <w:r w:rsidRPr="00BE4343">
              <w:t>800-2000 kg/h</w:t>
            </w:r>
          </w:p>
        </w:tc>
      </w:tr>
      <w:tr w:rsidR="00BE4343" w:rsidRPr="00BE4343" w14:paraId="5C586AB0" w14:textId="77777777" w:rsidTr="00BE4343">
        <w:trPr>
          <w:cantSplit/>
        </w:trPr>
        <w:tc>
          <w:tcPr>
            <w:tcW w:w="988" w:type="dxa"/>
            <w:tcBorders>
              <w:top w:val="single" w:sz="4" w:space="0" w:color="auto"/>
              <w:left w:val="single" w:sz="4" w:space="0" w:color="auto"/>
              <w:bottom w:val="single" w:sz="4" w:space="0" w:color="auto"/>
              <w:right w:val="single" w:sz="4" w:space="0" w:color="auto"/>
            </w:tcBorders>
            <w:shd w:val="clear" w:color="auto" w:fill="auto"/>
          </w:tcPr>
          <w:p w14:paraId="77492DC7" w14:textId="77777777" w:rsidR="00BE4343" w:rsidRPr="00BE4343" w:rsidRDefault="00BE4343" w:rsidP="00DB1A92">
            <w:pPr>
              <w:pStyle w:val="Odstavekseznama"/>
              <w:widowControl w:val="0"/>
              <w:autoSpaceDE w:val="0"/>
              <w:autoSpaceDN w:val="0"/>
              <w:adjustRightInd w:val="0"/>
              <w:ind w:left="0"/>
              <w:jc w:val="center"/>
              <w:rPr>
                <w:rFonts w:ascii="Times New Roman" w:hAnsi="Times New Roman" w:cs="Times New Roman"/>
                <w:b/>
                <w:sz w:val="24"/>
                <w:szCs w:val="24"/>
              </w:rPr>
            </w:pPr>
            <w:r w:rsidRPr="00BE4343">
              <w:rPr>
                <w:rFonts w:ascii="Times New Roman" w:hAnsi="Times New Roman" w:cs="Times New Roman"/>
                <w:sz w:val="24"/>
                <w:szCs w:val="24"/>
              </w:rPr>
              <w:t>N21</w:t>
            </w:r>
          </w:p>
        </w:tc>
        <w:tc>
          <w:tcPr>
            <w:tcW w:w="6378" w:type="dxa"/>
            <w:tcBorders>
              <w:top w:val="single" w:sz="4" w:space="0" w:color="auto"/>
              <w:left w:val="single" w:sz="4" w:space="0" w:color="auto"/>
              <w:bottom w:val="single" w:sz="4" w:space="0" w:color="auto"/>
              <w:right w:val="single" w:sz="4" w:space="0" w:color="auto"/>
            </w:tcBorders>
            <w:shd w:val="clear" w:color="auto" w:fill="auto"/>
          </w:tcPr>
          <w:p w14:paraId="4D6E2C9E" w14:textId="77777777" w:rsidR="00BE4343" w:rsidRPr="00BE4343" w:rsidRDefault="00BE4343" w:rsidP="00DB1A92">
            <w:pPr>
              <w:rPr>
                <w:rFonts w:ascii="Times New Roman" w:hAnsi="Times New Roman" w:cs="Times New Roman"/>
                <w:sz w:val="24"/>
                <w:szCs w:val="24"/>
              </w:rPr>
            </w:pPr>
            <w:proofErr w:type="spellStart"/>
            <w:r w:rsidRPr="00BE4343">
              <w:rPr>
                <w:rFonts w:ascii="Times New Roman" w:hAnsi="Times New Roman" w:cs="Times New Roman"/>
                <w:sz w:val="24"/>
                <w:szCs w:val="24"/>
              </w:rPr>
              <w:t>separatorska</w:t>
            </w:r>
            <w:proofErr w:type="spellEnd"/>
            <w:r w:rsidRPr="00BE4343">
              <w:rPr>
                <w:rFonts w:ascii="Times New Roman" w:hAnsi="Times New Roman" w:cs="Times New Roman"/>
                <w:sz w:val="24"/>
                <w:szCs w:val="24"/>
              </w:rPr>
              <w:t xml:space="preserve"> miza z odpraševalnim sistemom in ciklonom za </w:t>
            </w:r>
            <w:proofErr w:type="spellStart"/>
            <w:r w:rsidRPr="00BE4343">
              <w:rPr>
                <w:rFonts w:ascii="Times New Roman" w:hAnsi="Times New Roman" w:cs="Times New Roman"/>
                <w:sz w:val="24"/>
                <w:szCs w:val="24"/>
              </w:rPr>
              <w:t>granulator</w:t>
            </w:r>
            <w:proofErr w:type="spellEnd"/>
            <w:r w:rsidRPr="00BE4343">
              <w:rPr>
                <w:rFonts w:ascii="Times New Roman" w:hAnsi="Times New Roman" w:cs="Times New Roman"/>
                <w:sz w:val="24"/>
                <w:szCs w:val="24"/>
              </w:rPr>
              <w:t xml:space="preserve"> (RW </w:t>
            </w:r>
            <w:proofErr w:type="spellStart"/>
            <w:r w:rsidRPr="00BE4343">
              <w:rPr>
                <w:rFonts w:ascii="Times New Roman" w:hAnsi="Times New Roman" w:cs="Times New Roman"/>
                <w:sz w:val="24"/>
                <w:szCs w:val="24"/>
              </w:rPr>
              <w:t>Recycling</w:t>
            </w:r>
            <w:proofErr w:type="spellEnd"/>
            <w:r w:rsidRPr="00BE4343">
              <w:rPr>
                <w:rFonts w:ascii="Times New Roman" w:hAnsi="Times New Roman" w:cs="Times New Roman"/>
                <w:sz w:val="24"/>
                <w:szCs w:val="24"/>
              </w:rPr>
              <w:t xml:space="preserve"> </w:t>
            </w:r>
            <w:proofErr w:type="spellStart"/>
            <w:r w:rsidRPr="00BE4343">
              <w:rPr>
                <w:rFonts w:ascii="Times New Roman" w:hAnsi="Times New Roman" w:cs="Times New Roman"/>
                <w:sz w:val="24"/>
                <w:szCs w:val="24"/>
              </w:rPr>
              <w:t>World</w:t>
            </w:r>
            <w:proofErr w:type="spellEnd"/>
            <w:r w:rsidRPr="00BE4343">
              <w:rPr>
                <w:rFonts w:ascii="Times New Roman" w:hAnsi="Times New Roman" w:cs="Times New Roman"/>
                <w:sz w:val="24"/>
                <w:szCs w:val="24"/>
              </w:rPr>
              <w:t xml:space="preserve"> </w:t>
            </w:r>
            <w:proofErr w:type="spellStart"/>
            <w:r w:rsidRPr="00BE4343">
              <w:rPr>
                <w:rFonts w:ascii="Times New Roman" w:hAnsi="Times New Roman" w:cs="Times New Roman"/>
                <w:sz w:val="24"/>
                <w:szCs w:val="24"/>
              </w:rPr>
              <w:t>GmbH</w:t>
            </w:r>
            <w:proofErr w:type="spellEnd"/>
            <w:r w:rsidRPr="00BE4343">
              <w:rPr>
                <w:rFonts w:ascii="Times New Roman" w:hAnsi="Times New Roman" w:cs="Times New Roman"/>
                <w:sz w:val="24"/>
                <w:szCs w:val="24"/>
              </w:rPr>
              <w:t>, tip: FBS 900)</w:t>
            </w:r>
          </w:p>
        </w:tc>
        <w:tc>
          <w:tcPr>
            <w:tcW w:w="1903" w:type="dxa"/>
            <w:tcBorders>
              <w:top w:val="single" w:sz="4" w:space="0" w:color="auto"/>
              <w:left w:val="single" w:sz="4" w:space="0" w:color="auto"/>
              <w:bottom w:val="single" w:sz="4" w:space="0" w:color="auto"/>
              <w:right w:val="single" w:sz="4" w:space="0" w:color="auto"/>
            </w:tcBorders>
            <w:shd w:val="clear" w:color="auto" w:fill="auto"/>
          </w:tcPr>
          <w:p w14:paraId="16B29705" w14:textId="77777777" w:rsidR="00BE4343" w:rsidRPr="00BE4343" w:rsidRDefault="00BE4343" w:rsidP="00DB1A92">
            <w:pPr>
              <w:pStyle w:val="Telobesedila"/>
              <w:snapToGrid w:val="0"/>
              <w:jc w:val="center"/>
            </w:pPr>
            <w:r w:rsidRPr="00BE4343">
              <w:t>800-1500 kg/h</w:t>
            </w:r>
          </w:p>
        </w:tc>
      </w:tr>
      <w:tr w:rsidR="00BE4343" w:rsidRPr="00BE4343" w14:paraId="52EB3FC7" w14:textId="77777777" w:rsidTr="00BE4343">
        <w:trPr>
          <w:cantSplit/>
        </w:trPr>
        <w:tc>
          <w:tcPr>
            <w:tcW w:w="988" w:type="dxa"/>
            <w:tcBorders>
              <w:top w:val="single" w:sz="4" w:space="0" w:color="auto"/>
              <w:left w:val="single" w:sz="4" w:space="0" w:color="auto"/>
              <w:bottom w:val="single" w:sz="4" w:space="0" w:color="auto"/>
              <w:right w:val="single" w:sz="4" w:space="0" w:color="auto"/>
            </w:tcBorders>
            <w:shd w:val="clear" w:color="auto" w:fill="auto"/>
          </w:tcPr>
          <w:p w14:paraId="4701D3E7" w14:textId="77777777" w:rsidR="00BE4343" w:rsidRPr="00BE4343" w:rsidRDefault="00BE4343" w:rsidP="00DB1A92">
            <w:pPr>
              <w:pStyle w:val="Odstavekseznama"/>
              <w:widowControl w:val="0"/>
              <w:autoSpaceDE w:val="0"/>
              <w:autoSpaceDN w:val="0"/>
              <w:adjustRightInd w:val="0"/>
              <w:ind w:left="0"/>
              <w:jc w:val="center"/>
              <w:rPr>
                <w:rFonts w:ascii="Times New Roman" w:hAnsi="Times New Roman" w:cs="Times New Roman"/>
                <w:b/>
                <w:sz w:val="24"/>
                <w:szCs w:val="24"/>
              </w:rPr>
            </w:pPr>
            <w:r w:rsidRPr="00BE4343">
              <w:rPr>
                <w:rFonts w:ascii="Times New Roman" w:hAnsi="Times New Roman" w:cs="Times New Roman"/>
                <w:sz w:val="24"/>
                <w:szCs w:val="24"/>
              </w:rPr>
              <w:t>N22</w:t>
            </w:r>
          </w:p>
        </w:tc>
        <w:tc>
          <w:tcPr>
            <w:tcW w:w="6378" w:type="dxa"/>
            <w:tcBorders>
              <w:top w:val="single" w:sz="4" w:space="0" w:color="auto"/>
              <w:left w:val="single" w:sz="4" w:space="0" w:color="auto"/>
              <w:bottom w:val="single" w:sz="4" w:space="0" w:color="auto"/>
              <w:right w:val="single" w:sz="4" w:space="0" w:color="auto"/>
            </w:tcBorders>
            <w:shd w:val="clear" w:color="auto" w:fill="auto"/>
          </w:tcPr>
          <w:p w14:paraId="2C2B2953" w14:textId="77777777" w:rsidR="00BE4343" w:rsidRPr="00BE4343" w:rsidRDefault="00BE4343" w:rsidP="00DB1A92">
            <w:pPr>
              <w:rPr>
                <w:rFonts w:ascii="Times New Roman" w:hAnsi="Times New Roman" w:cs="Times New Roman"/>
                <w:sz w:val="24"/>
                <w:szCs w:val="24"/>
              </w:rPr>
            </w:pPr>
            <w:r w:rsidRPr="00BE4343">
              <w:rPr>
                <w:rFonts w:ascii="Times New Roman" w:hAnsi="Times New Roman" w:cs="Times New Roman"/>
                <w:sz w:val="24"/>
                <w:szCs w:val="24"/>
              </w:rPr>
              <w:t xml:space="preserve">ročna </w:t>
            </w:r>
            <w:proofErr w:type="spellStart"/>
            <w:r w:rsidRPr="00BE4343">
              <w:rPr>
                <w:rFonts w:ascii="Times New Roman" w:hAnsi="Times New Roman" w:cs="Times New Roman"/>
                <w:sz w:val="24"/>
                <w:szCs w:val="24"/>
              </w:rPr>
              <w:t>sortirna</w:t>
            </w:r>
            <w:proofErr w:type="spellEnd"/>
            <w:r w:rsidRPr="00BE4343">
              <w:rPr>
                <w:rFonts w:ascii="Times New Roman" w:hAnsi="Times New Roman" w:cs="Times New Roman"/>
                <w:sz w:val="24"/>
                <w:szCs w:val="24"/>
              </w:rPr>
              <w:t xml:space="preserve"> linija RIKO EKOS</w:t>
            </w:r>
          </w:p>
        </w:tc>
        <w:tc>
          <w:tcPr>
            <w:tcW w:w="1903" w:type="dxa"/>
            <w:tcBorders>
              <w:top w:val="single" w:sz="4" w:space="0" w:color="auto"/>
              <w:left w:val="single" w:sz="4" w:space="0" w:color="auto"/>
              <w:bottom w:val="single" w:sz="4" w:space="0" w:color="auto"/>
              <w:right w:val="single" w:sz="4" w:space="0" w:color="auto"/>
            </w:tcBorders>
            <w:shd w:val="clear" w:color="auto" w:fill="auto"/>
          </w:tcPr>
          <w:p w14:paraId="0EDD17EB" w14:textId="77777777" w:rsidR="00BE4343" w:rsidRPr="00BE4343" w:rsidRDefault="00BE4343" w:rsidP="00DB1A92">
            <w:pPr>
              <w:pStyle w:val="Telobesedila"/>
              <w:snapToGrid w:val="0"/>
              <w:jc w:val="center"/>
            </w:pPr>
            <w:r w:rsidRPr="00BE4343">
              <w:t>5000-8000 kg/h</w:t>
            </w:r>
          </w:p>
        </w:tc>
      </w:tr>
      <w:tr w:rsidR="00BE4343" w:rsidRPr="00BE4343" w14:paraId="623E7EF8" w14:textId="77777777" w:rsidTr="00BE4343">
        <w:trPr>
          <w:cantSplit/>
        </w:trPr>
        <w:tc>
          <w:tcPr>
            <w:tcW w:w="988" w:type="dxa"/>
            <w:tcBorders>
              <w:top w:val="single" w:sz="4" w:space="0" w:color="auto"/>
              <w:left w:val="single" w:sz="4" w:space="0" w:color="auto"/>
              <w:bottom w:val="single" w:sz="4" w:space="0" w:color="auto"/>
              <w:right w:val="single" w:sz="4" w:space="0" w:color="auto"/>
            </w:tcBorders>
            <w:shd w:val="clear" w:color="auto" w:fill="auto"/>
          </w:tcPr>
          <w:p w14:paraId="25FA91FB" w14:textId="77777777" w:rsidR="00BE4343" w:rsidRPr="00BE4343" w:rsidRDefault="00BE4343" w:rsidP="00DB1A92">
            <w:pPr>
              <w:pStyle w:val="Odstavekseznama"/>
              <w:widowControl w:val="0"/>
              <w:autoSpaceDE w:val="0"/>
              <w:autoSpaceDN w:val="0"/>
              <w:adjustRightInd w:val="0"/>
              <w:ind w:left="0"/>
              <w:jc w:val="center"/>
              <w:rPr>
                <w:rFonts w:ascii="Times New Roman" w:hAnsi="Times New Roman" w:cs="Times New Roman"/>
                <w:b/>
                <w:sz w:val="24"/>
                <w:szCs w:val="24"/>
              </w:rPr>
            </w:pPr>
            <w:r w:rsidRPr="00BE4343">
              <w:rPr>
                <w:rFonts w:ascii="Times New Roman" w:hAnsi="Times New Roman" w:cs="Times New Roman"/>
                <w:sz w:val="24"/>
                <w:szCs w:val="24"/>
              </w:rPr>
              <w:t>N23</w:t>
            </w:r>
          </w:p>
        </w:tc>
        <w:tc>
          <w:tcPr>
            <w:tcW w:w="6378" w:type="dxa"/>
            <w:tcBorders>
              <w:top w:val="single" w:sz="4" w:space="0" w:color="auto"/>
              <w:left w:val="single" w:sz="4" w:space="0" w:color="auto"/>
              <w:bottom w:val="single" w:sz="4" w:space="0" w:color="auto"/>
              <w:right w:val="single" w:sz="4" w:space="0" w:color="auto"/>
            </w:tcBorders>
            <w:shd w:val="clear" w:color="auto" w:fill="auto"/>
          </w:tcPr>
          <w:p w14:paraId="18BF181D" w14:textId="77777777" w:rsidR="00BE4343" w:rsidRPr="00BE4343" w:rsidRDefault="00BE4343" w:rsidP="00DB1A92">
            <w:pPr>
              <w:rPr>
                <w:rFonts w:ascii="Times New Roman" w:hAnsi="Times New Roman" w:cs="Times New Roman"/>
                <w:sz w:val="24"/>
                <w:szCs w:val="24"/>
              </w:rPr>
            </w:pPr>
            <w:r w:rsidRPr="00BE4343">
              <w:rPr>
                <w:rFonts w:ascii="Times New Roman" w:hAnsi="Times New Roman" w:cs="Times New Roman"/>
                <w:sz w:val="24"/>
                <w:szCs w:val="24"/>
              </w:rPr>
              <w:t xml:space="preserve">magnetni separator GAUSS (v sklopu </w:t>
            </w:r>
            <w:proofErr w:type="spellStart"/>
            <w:r w:rsidRPr="00BE4343">
              <w:rPr>
                <w:rFonts w:ascii="Times New Roman" w:hAnsi="Times New Roman" w:cs="Times New Roman"/>
                <w:sz w:val="24"/>
                <w:szCs w:val="24"/>
              </w:rPr>
              <w:t>separatorske</w:t>
            </w:r>
            <w:proofErr w:type="spellEnd"/>
            <w:r w:rsidRPr="00BE4343">
              <w:rPr>
                <w:rFonts w:ascii="Times New Roman" w:hAnsi="Times New Roman" w:cs="Times New Roman"/>
                <w:sz w:val="24"/>
                <w:szCs w:val="24"/>
              </w:rPr>
              <w:t xml:space="preserve"> mize)</w:t>
            </w:r>
          </w:p>
        </w:tc>
        <w:tc>
          <w:tcPr>
            <w:tcW w:w="1903" w:type="dxa"/>
            <w:tcBorders>
              <w:top w:val="single" w:sz="4" w:space="0" w:color="auto"/>
              <w:left w:val="single" w:sz="4" w:space="0" w:color="auto"/>
              <w:bottom w:val="single" w:sz="4" w:space="0" w:color="auto"/>
              <w:right w:val="single" w:sz="4" w:space="0" w:color="auto"/>
            </w:tcBorders>
            <w:shd w:val="clear" w:color="auto" w:fill="auto"/>
          </w:tcPr>
          <w:p w14:paraId="760CC069" w14:textId="77777777" w:rsidR="00BE4343" w:rsidRPr="00BE4343" w:rsidRDefault="00BE4343" w:rsidP="00DB1A92">
            <w:pPr>
              <w:pStyle w:val="Telobesedila"/>
              <w:snapToGrid w:val="0"/>
              <w:jc w:val="center"/>
            </w:pPr>
            <w:r w:rsidRPr="00BE4343">
              <w:t>800-1500 kg/h</w:t>
            </w:r>
          </w:p>
        </w:tc>
      </w:tr>
      <w:tr w:rsidR="00BE4343" w:rsidRPr="00BE4343" w14:paraId="7795B4AD" w14:textId="77777777" w:rsidTr="00BE4343">
        <w:trPr>
          <w:cantSplit/>
        </w:trPr>
        <w:tc>
          <w:tcPr>
            <w:tcW w:w="988" w:type="dxa"/>
            <w:tcBorders>
              <w:top w:val="single" w:sz="4" w:space="0" w:color="auto"/>
              <w:left w:val="single" w:sz="4" w:space="0" w:color="auto"/>
              <w:bottom w:val="single" w:sz="4" w:space="0" w:color="auto"/>
              <w:right w:val="single" w:sz="4" w:space="0" w:color="auto"/>
            </w:tcBorders>
            <w:shd w:val="clear" w:color="auto" w:fill="auto"/>
          </w:tcPr>
          <w:p w14:paraId="1299CFA1" w14:textId="77777777" w:rsidR="00BE4343" w:rsidRPr="00BE4343" w:rsidRDefault="00BE4343" w:rsidP="00DB1A92">
            <w:pPr>
              <w:pStyle w:val="Odstavekseznama"/>
              <w:widowControl w:val="0"/>
              <w:autoSpaceDE w:val="0"/>
              <w:autoSpaceDN w:val="0"/>
              <w:adjustRightInd w:val="0"/>
              <w:ind w:left="0"/>
              <w:jc w:val="center"/>
              <w:rPr>
                <w:rFonts w:ascii="Times New Roman" w:hAnsi="Times New Roman" w:cs="Times New Roman"/>
                <w:b/>
                <w:sz w:val="24"/>
                <w:szCs w:val="24"/>
              </w:rPr>
            </w:pPr>
            <w:r w:rsidRPr="00BE4343">
              <w:rPr>
                <w:rFonts w:ascii="Times New Roman" w:hAnsi="Times New Roman" w:cs="Times New Roman"/>
                <w:sz w:val="24"/>
                <w:szCs w:val="24"/>
              </w:rPr>
              <w:t>N24</w:t>
            </w:r>
          </w:p>
        </w:tc>
        <w:tc>
          <w:tcPr>
            <w:tcW w:w="6378" w:type="dxa"/>
            <w:tcBorders>
              <w:top w:val="single" w:sz="4" w:space="0" w:color="auto"/>
              <w:left w:val="single" w:sz="4" w:space="0" w:color="auto"/>
              <w:bottom w:val="single" w:sz="4" w:space="0" w:color="auto"/>
              <w:right w:val="single" w:sz="4" w:space="0" w:color="auto"/>
            </w:tcBorders>
            <w:shd w:val="clear" w:color="auto" w:fill="auto"/>
          </w:tcPr>
          <w:p w14:paraId="31BF1DAB" w14:textId="77777777" w:rsidR="00BE4343" w:rsidRPr="00BE4343" w:rsidRDefault="00BE4343" w:rsidP="00DB1A92">
            <w:pPr>
              <w:rPr>
                <w:rFonts w:ascii="Times New Roman" w:hAnsi="Times New Roman" w:cs="Times New Roman"/>
                <w:sz w:val="24"/>
                <w:szCs w:val="24"/>
              </w:rPr>
            </w:pPr>
            <w:proofErr w:type="spellStart"/>
            <w:r w:rsidRPr="00BE4343">
              <w:rPr>
                <w:rFonts w:ascii="Times New Roman" w:hAnsi="Times New Roman" w:cs="Times New Roman"/>
                <w:sz w:val="24"/>
                <w:szCs w:val="24"/>
              </w:rPr>
              <w:t>ajmas</w:t>
            </w:r>
            <w:proofErr w:type="spellEnd"/>
            <w:r w:rsidRPr="00BE4343">
              <w:rPr>
                <w:rFonts w:ascii="Times New Roman" w:hAnsi="Times New Roman" w:cs="Times New Roman"/>
                <w:sz w:val="24"/>
                <w:szCs w:val="24"/>
              </w:rPr>
              <w:t xml:space="preserve"> škarje (AYMAS HM52 SCRAP CUTTER (CROCODILE TYPE))</w:t>
            </w:r>
          </w:p>
        </w:tc>
        <w:tc>
          <w:tcPr>
            <w:tcW w:w="1903" w:type="dxa"/>
            <w:tcBorders>
              <w:top w:val="single" w:sz="4" w:space="0" w:color="auto"/>
              <w:left w:val="single" w:sz="4" w:space="0" w:color="auto"/>
              <w:bottom w:val="single" w:sz="4" w:space="0" w:color="auto"/>
              <w:right w:val="single" w:sz="4" w:space="0" w:color="auto"/>
            </w:tcBorders>
            <w:shd w:val="clear" w:color="auto" w:fill="auto"/>
          </w:tcPr>
          <w:p w14:paraId="0BE1FC38" w14:textId="77777777" w:rsidR="00BE4343" w:rsidRPr="00BE4343" w:rsidRDefault="00BE4343" w:rsidP="00DB1A92">
            <w:pPr>
              <w:pStyle w:val="Telobesedila"/>
              <w:snapToGrid w:val="0"/>
              <w:jc w:val="center"/>
            </w:pPr>
            <w:r w:rsidRPr="00BE4343">
              <w:t>500 kg/h</w:t>
            </w:r>
          </w:p>
        </w:tc>
      </w:tr>
      <w:tr w:rsidR="00BE4343" w:rsidRPr="00BE4343" w14:paraId="4B4C3F35" w14:textId="77777777" w:rsidTr="00BE4343">
        <w:trPr>
          <w:cantSplit/>
        </w:trPr>
        <w:tc>
          <w:tcPr>
            <w:tcW w:w="988" w:type="dxa"/>
            <w:tcBorders>
              <w:top w:val="single" w:sz="4" w:space="0" w:color="auto"/>
              <w:left w:val="single" w:sz="4" w:space="0" w:color="auto"/>
              <w:bottom w:val="single" w:sz="4" w:space="0" w:color="auto"/>
              <w:right w:val="single" w:sz="4" w:space="0" w:color="auto"/>
            </w:tcBorders>
            <w:shd w:val="clear" w:color="auto" w:fill="auto"/>
          </w:tcPr>
          <w:p w14:paraId="454143DD" w14:textId="77777777" w:rsidR="00BE4343" w:rsidRPr="00BE4343" w:rsidRDefault="00BE4343" w:rsidP="00DB1A92">
            <w:pPr>
              <w:pStyle w:val="Odstavekseznama"/>
              <w:widowControl w:val="0"/>
              <w:autoSpaceDE w:val="0"/>
              <w:autoSpaceDN w:val="0"/>
              <w:adjustRightInd w:val="0"/>
              <w:ind w:left="0"/>
              <w:jc w:val="center"/>
              <w:rPr>
                <w:rFonts w:ascii="Times New Roman" w:hAnsi="Times New Roman" w:cs="Times New Roman"/>
                <w:b/>
                <w:sz w:val="24"/>
                <w:szCs w:val="24"/>
              </w:rPr>
            </w:pPr>
            <w:r w:rsidRPr="00BE4343">
              <w:rPr>
                <w:rFonts w:ascii="Times New Roman" w:hAnsi="Times New Roman" w:cs="Times New Roman"/>
                <w:sz w:val="24"/>
                <w:szCs w:val="24"/>
              </w:rPr>
              <w:lastRenderedPageBreak/>
              <w:t>N25</w:t>
            </w:r>
          </w:p>
        </w:tc>
        <w:tc>
          <w:tcPr>
            <w:tcW w:w="6378" w:type="dxa"/>
            <w:tcBorders>
              <w:top w:val="single" w:sz="4" w:space="0" w:color="auto"/>
              <w:left w:val="single" w:sz="4" w:space="0" w:color="auto"/>
              <w:bottom w:val="single" w:sz="4" w:space="0" w:color="auto"/>
              <w:right w:val="single" w:sz="4" w:space="0" w:color="auto"/>
            </w:tcBorders>
            <w:shd w:val="clear" w:color="auto" w:fill="auto"/>
          </w:tcPr>
          <w:p w14:paraId="73D5483A" w14:textId="77777777" w:rsidR="00BE4343" w:rsidRPr="00BE4343" w:rsidRDefault="00BE4343" w:rsidP="00DB1A92">
            <w:pPr>
              <w:rPr>
                <w:rFonts w:ascii="Times New Roman" w:hAnsi="Times New Roman" w:cs="Times New Roman"/>
                <w:sz w:val="24"/>
                <w:szCs w:val="24"/>
              </w:rPr>
            </w:pPr>
            <w:r w:rsidRPr="00BE4343">
              <w:rPr>
                <w:rFonts w:ascii="Times New Roman" w:hAnsi="Times New Roman" w:cs="Times New Roman"/>
                <w:sz w:val="24"/>
                <w:szCs w:val="24"/>
              </w:rPr>
              <w:t>Elektronska mostna tehtnica</w:t>
            </w:r>
          </w:p>
        </w:tc>
        <w:tc>
          <w:tcPr>
            <w:tcW w:w="1903" w:type="dxa"/>
            <w:tcBorders>
              <w:top w:val="single" w:sz="4" w:space="0" w:color="auto"/>
              <w:left w:val="single" w:sz="4" w:space="0" w:color="auto"/>
              <w:bottom w:val="single" w:sz="4" w:space="0" w:color="auto"/>
              <w:right w:val="single" w:sz="4" w:space="0" w:color="auto"/>
            </w:tcBorders>
            <w:shd w:val="clear" w:color="auto" w:fill="auto"/>
          </w:tcPr>
          <w:p w14:paraId="5840DC32" w14:textId="77777777" w:rsidR="00BE4343" w:rsidRPr="00BE4343" w:rsidRDefault="00BE4343" w:rsidP="00DB1A92">
            <w:pPr>
              <w:pStyle w:val="Telobesedila"/>
              <w:snapToGrid w:val="0"/>
              <w:jc w:val="center"/>
            </w:pPr>
            <w:r w:rsidRPr="00BE4343">
              <w:t>400 – 50.000 kg</w:t>
            </w:r>
          </w:p>
        </w:tc>
      </w:tr>
      <w:tr w:rsidR="00BE4343" w:rsidRPr="00BE4343" w14:paraId="395E62E6" w14:textId="77777777" w:rsidTr="00BE4343">
        <w:trPr>
          <w:cantSplit/>
        </w:trPr>
        <w:tc>
          <w:tcPr>
            <w:tcW w:w="988" w:type="dxa"/>
            <w:tcBorders>
              <w:top w:val="single" w:sz="4" w:space="0" w:color="auto"/>
              <w:left w:val="single" w:sz="4" w:space="0" w:color="auto"/>
              <w:bottom w:val="single" w:sz="4" w:space="0" w:color="auto"/>
              <w:right w:val="single" w:sz="4" w:space="0" w:color="auto"/>
            </w:tcBorders>
            <w:shd w:val="clear" w:color="auto" w:fill="auto"/>
          </w:tcPr>
          <w:p w14:paraId="4721B450" w14:textId="77777777" w:rsidR="00BE4343" w:rsidRPr="00BE4343" w:rsidRDefault="00BE4343" w:rsidP="00DB1A92">
            <w:pPr>
              <w:jc w:val="center"/>
              <w:rPr>
                <w:rFonts w:ascii="Times New Roman" w:hAnsi="Times New Roman" w:cs="Times New Roman"/>
                <w:sz w:val="24"/>
                <w:szCs w:val="24"/>
              </w:rPr>
            </w:pPr>
            <w:r w:rsidRPr="00BE4343">
              <w:rPr>
                <w:rFonts w:ascii="Times New Roman" w:hAnsi="Times New Roman" w:cs="Times New Roman"/>
                <w:sz w:val="24"/>
                <w:szCs w:val="24"/>
              </w:rPr>
              <w:t>N26</w:t>
            </w:r>
          </w:p>
        </w:tc>
        <w:tc>
          <w:tcPr>
            <w:tcW w:w="6378" w:type="dxa"/>
            <w:tcBorders>
              <w:top w:val="single" w:sz="4" w:space="0" w:color="auto"/>
              <w:left w:val="single" w:sz="4" w:space="0" w:color="auto"/>
              <w:bottom w:val="single" w:sz="4" w:space="0" w:color="auto"/>
              <w:right w:val="single" w:sz="4" w:space="0" w:color="auto"/>
            </w:tcBorders>
            <w:shd w:val="clear" w:color="auto" w:fill="auto"/>
          </w:tcPr>
          <w:p w14:paraId="730F35A7" w14:textId="77777777" w:rsidR="00BE4343" w:rsidRPr="00BE4343" w:rsidRDefault="00BE4343" w:rsidP="00DB1A92">
            <w:pPr>
              <w:rPr>
                <w:rFonts w:ascii="Times New Roman" w:hAnsi="Times New Roman" w:cs="Times New Roman"/>
                <w:sz w:val="24"/>
                <w:szCs w:val="24"/>
              </w:rPr>
            </w:pPr>
            <w:r w:rsidRPr="00BE4343">
              <w:rPr>
                <w:rFonts w:ascii="Times New Roman" w:hAnsi="Times New Roman" w:cs="Times New Roman"/>
                <w:sz w:val="24"/>
                <w:szCs w:val="24"/>
              </w:rPr>
              <w:t>elektromehanska tehtnica DINI FLE 3000 (pod nadstreškom),</w:t>
            </w:r>
          </w:p>
        </w:tc>
        <w:tc>
          <w:tcPr>
            <w:tcW w:w="1903" w:type="dxa"/>
            <w:tcBorders>
              <w:top w:val="single" w:sz="4" w:space="0" w:color="auto"/>
              <w:left w:val="single" w:sz="4" w:space="0" w:color="auto"/>
              <w:bottom w:val="single" w:sz="4" w:space="0" w:color="auto"/>
              <w:right w:val="single" w:sz="4" w:space="0" w:color="auto"/>
            </w:tcBorders>
            <w:shd w:val="clear" w:color="auto" w:fill="auto"/>
          </w:tcPr>
          <w:p w14:paraId="298A4AA5" w14:textId="77777777" w:rsidR="00BE4343" w:rsidRPr="00BE4343" w:rsidRDefault="00BE4343" w:rsidP="00DB1A92">
            <w:pPr>
              <w:pStyle w:val="Telobesedila"/>
              <w:snapToGrid w:val="0"/>
              <w:jc w:val="center"/>
            </w:pPr>
            <w:r w:rsidRPr="00BE4343">
              <w:t>do 3000 kg</w:t>
            </w:r>
          </w:p>
        </w:tc>
      </w:tr>
      <w:tr w:rsidR="00BE4343" w:rsidRPr="00BE4343" w14:paraId="4E84CDDD" w14:textId="77777777" w:rsidTr="00BE4343">
        <w:trPr>
          <w:cantSplit/>
        </w:trPr>
        <w:tc>
          <w:tcPr>
            <w:tcW w:w="988" w:type="dxa"/>
            <w:tcBorders>
              <w:top w:val="single" w:sz="4" w:space="0" w:color="auto"/>
              <w:left w:val="single" w:sz="4" w:space="0" w:color="auto"/>
              <w:bottom w:val="single" w:sz="4" w:space="0" w:color="auto"/>
              <w:right w:val="single" w:sz="4" w:space="0" w:color="auto"/>
            </w:tcBorders>
            <w:shd w:val="clear" w:color="auto" w:fill="auto"/>
          </w:tcPr>
          <w:p w14:paraId="7504EBEA" w14:textId="77777777" w:rsidR="00BE4343" w:rsidRPr="00BE4343" w:rsidRDefault="00BE4343" w:rsidP="00DB1A92">
            <w:pPr>
              <w:pStyle w:val="Odstavekseznama"/>
              <w:widowControl w:val="0"/>
              <w:autoSpaceDE w:val="0"/>
              <w:autoSpaceDN w:val="0"/>
              <w:adjustRightInd w:val="0"/>
              <w:ind w:left="0"/>
              <w:jc w:val="center"/>
              <w:rPr>
                <w:rFonts w:ascii="Times New Roman" w:hAnsi="Times New Roman" w:cs="Times New Roman"/>
                <w:b/>
                <w:sz w:val="24"/>
                <w:szCs w:val="24"/>
              </w:rPr>
            </w:pPr>
            <w:r w:rsidRPr="00BE4343">
              <w:rPr>
                <w:rFonts w:ascii="Times New Roman" w:hAnsi="Times New Roman" w:cs="Times New Roman"/>
                <w:sz w:val="24"/>
                <w:szCs w:val="24"/>
              </w:rPr>
              <w:t>N27</w:t>
            </w:r>
          </w:p>
        </w:tc>
        <w:tc>
          <w:tcPr>
            <w:tcW w:w="6378" w:type="dxa"/>
            <w:tcBorders>
              <w:top w:val="single" w:sz="4" w:space="0" w:color="auto"/>
              <w:left w:val="single" w:sz="4" w:space="0" w:color="auto"/>
              <w:bottom w:val="single" w:sz="4" w:space="0" w:color="auto"/>
              <w:right w:val="single" w:sz="4" w:space="0" w:color="auto"/>
            </w:tcBorders>
            <w:shd w:val="clear" w:color="auto" w:fill="auto"/>
          </w:tcPr>
          <w:p w14:paraId="58DB7275" w14:textId="77777777" w:rsidR="00BE4343" w:rsidRPr="00BE4343" w:rsidRDefault="00BE4343" w:rsidP="00DB1A92">
            <w:pPr>
              <w:rPr>
                <w:rFonts w:ascii="Times New Roman" w:hAnsi="Times New Roman" w:cs="Times New Roman"/>
                <w:sz w:val="24"/>
                <w:szCs w:val="24"/>
              </w:rPr>
            </w:pPr>
            <w:r w:rsidRPr="00BE4343">
              <w:rPr>
                <w:rFonts w:ascii="Times New Roman" w:hAnsi="Times New Roman" w:cs="Times New Roman"/>
                <w:sz w:val="24"/>
                <w:szCs w:val="24"/>
              </w:rPr>
              <w:t>drobilnik (</w:t>
            </w:r>
            <w:proofErr w:type="spellStart"/>
            <w:r w:rsidRPr="00BE4343">
              <w:rPr>
                <w:rFonts w:ascii="Times New Roman" w:hAnsi="Times New Roman" w:cs="Times New Roman"/>
                <w:sz w:val="24"/>
                <w:szCs w:val="24"/>
              </w:rPr>
              <w:t>Hammer</w:t>
            </w:r>
            <w:proofErr w:type="spellEnd"/>
            <w:r w:rsidRPr="00BE4343">
              <w:rPr>
                <w:rFonts w:ascii="Times New Roman" w:hAnsi="Times New Roman" w:cs="Times New Roman"/>
                <w:sz w:val="24"/>
                <w:szCs w:val="24"/>
              </w:rPr>
              <w:t xml:space="preserve"> </w:t>
            </w:r>
            <w:proofErr w:type="spellStart"/>
            <w:r w:rsidRPr="00BE4343">
              <w:rPr>
                <w:rFonts w:ascii="Times New Roman" w:hAnsi="Times New Roman" w:cs="Times New Roman"/>
                <w:sz w:val="24"/>
                <w:szCs w:val="24"/>
              </w:rPr>
              <w:t>mill</w:t>
            </w:r>
            <w:proofErr w:type="spellEnd"/>
            <w:r w:rsidRPr="00BE4343">
              <w:rPr>
                <w:rFonts w:ascii="Times New Roman" w:hAnsi="Times New Roman" w:cs="Times New Roman"/>
                <w:sz w:val="24"/>
                <w:szCs w:val="24"/>
              </w:rPr>
              <w:t xml:space="preserve"> HA800/1 – </w:t>
            </w:r>
            <w:proofErr w:type="spellStart"/>
            <w:r w:rsidRPr="00BE4343">
              <w:rPr>
                <w:rFonts w:ascii="Times New Roman" w:hAnsi="Times New Roman" w:cs="Times New Roman"/>
                <w:sz w:val="24"/>
                <w:szCs w:val="24"/>
              </w:rPr>
              <w:t>Erdwich</w:t>
            </w:r>
            <w:proofErr w:type="spellEnd"/>
            <w:r w:rsidRPr="00BE4343">
              <w:rPr>
                <w:rFonts w:ascii="Times New Roman" w:hAnsi="Times New Roman" w:cs="Times New Roman"/>
                <w:sz w:val="24"/>
                <w:szCs w:val="24"/>
              </w:rPr>
              <w:t>, 110 kW)</w:t>
            </w:r>
          </w:p>
        </w:tc>
        <w:tc>
          <w:tcPr>
            <w:tcW w:w="1903" w:type="dxa"/>
            <w:tcBorders>
              <w:top w:val="single" w:sz="4" w:space="0" w:color="auto"/>
              <w:left w:val="single" w:sz="4" w:space="0" w:color="auto"/>
              <w:bottom w:val="single" w:sz="4" w:space="0" w:color="auto"/>
              <w:right w:val="single" w:sz="4" w:space="0" w:color="auto"/>
            </w:tcBorders>
            <w:shd w:val="clear" w:color="auto" w:fill="auto"/>
          </w:tcPr>
          <w:p w14:paraId="75C2D57B" w14:textId="77777777" w:rsidR="00BE4343" w:rsidRPr="00BE4343" w:rsidRDefault="00BE4343" w:rsidP="00DB1A92">
            <w:pPr>
              <w:pStyle w:val="Telobesedila"/>
              <w:snapToGrid w:val="0"/>
              <w:jc w:val="center"/>
            </w:pPr>
            <w:r w:rsidRPr="00BE4343">
              <w:t>1000-2000 kg/h</w:t>
            </w:r>
          </w:p>
        </w:tc>
      </w:tr>
      <w:tr w:rsidR="00BE4343" w:rsidRPr="00BE4343" w14:paraId="2D4FA523" w14:textId="77777777" w:rsidTr="00BE4343">
        <w:trPr>
          <w:cantSplit/>
        </w:trPr>
        <w:tc>
          <w:tcPr>
            <w:tcW w:w="988" w:type="dxa"/>
            <w:tcBorders>
              <w:top w:val="single" w:sz="4" w:space="0" w:color="auto"/>
              <w:left w:val="single" w:sz="4" w:space="0" w:color="auto"/>
              <w:bottom w:val="single" w:sz="4" w:space="0" w:color="auto"/>
              <w:right w:val="single" w:sz="4" w:space="0" w:color="auto"/>
            </w:tcBorders>
            <w:shd w:val="clear" w:color="auto" w:fill="auto"/>
          </w:tcPr>
          <w:p w14:paraId="57DA6CA1" w14:textId="77777777" w:rsidR="00BE4343" w:rsidRPr="00BE4343" w:rsidRDefault="00BE4343" w:rsidP="00DB1A92">
            <w:pPr>
              <w:pStyle w:val="Odstavekseznama"/>
              <w:widowControl w:val="0"/>
              <w:autoSpaceDE w:val="0"/>
              <w:autoSpaceDN w:val="0"/>
              <w:adjustRightInd w:val="0"/>
              <w:ind w:left="0"/>
              <w:jc w:val="center"/>
              <w:rPr>
                <w:rFonts w:ascii="Times New Roman" w:hAnsi="Times New Roman" w:cs="Times New Roman"/>
                <w:b/>
                <w:sz w:val="24"/>
                <w:szCs w:val="24"/>
              </w:rPr>
            </w:pPr>
            <w:r w:rsidRPr="00BE4343">
              <w:rPr>
                <w:rFonts w:ascii="Times New Roman" w:hAnsi="Times New Roman" w:cs="Times New Roman"/>
                <w:sz w:val="24"/>
                <w:szCs w:val="24"/>
              </w:rPr>
              <w:t>N28</w:t>
            </w:r>
          </w:p>
        </w:tc>
        <w:tc>
          <w:tcPr>
            <w:tcW w:w="6378" w:type="dxa"/>
            <w:tcBorders>
              <w:top w:val="single" w:sz="4" w:space="0" w:color="auto"/>
              <w:left w:val="single" w:sz="4" w:space="0" w:color="auto"/>
              <w:bottom w:val="single" w:sz="4" w:space="0" w:color="auto"/>
              <w:right w:val="single" w:sz="4" w:space="0" w:color="auto"/>
            </w:tcBorders>
            <w:shd w:val="clear" w:color="auto" w:fill="auto"/>
          </w:tcPr>
          <w:p w14:paraId="7186320E" w14:textId="77777777" w:rsidR="00BE4343" w:rsidRPr="00BE4343" w:rsidRDefault="00BE4343" w:rsidP="00DB1A92">
            <w:pPr>
              <w:rPr>
                <w:rFonts w:ascii="Times New Roman" w:hAnsi="Times New Roman" w:cs="Times New Roman"/>
                <w:sz w:val="24"/>
                <w:szCs w:val="24"/>
              </w:rPr>
            </w:pPr>
            <w:r w:rsidRPr="00BE4343">
              <w:rPr>
                <w:rFonts w:ascii="Times New Roman" w:hAnsi="Times New Roman" w:cs="Times New Roman"/>
                <w:sz w:val="24"/>
                <w:szCs w:val="24"/>
              </w:rPr>
              <w:t>Stiskalnica – balirka,  ANIS Trend</w:t>
            </w:r>
          </w:p>
        </w:tc>
        <w:tc>
          <w:tcPr>
            <w:tcW w:w="1903" w:type="dxa"/>
            <w:tcBorders>
              <w:top w:val="single" w:sz="4" w:space="0" w:color="auto"/>
              <w:left w:val="single" w:sz="4" w:space="0" w:color="auto"/>
              <w:bottom w:val="single" w:sz="4" w:space="0" w:color="auto"/>
              <w:right w:val="single" w:sz="4" w:space="0" w:color="auto"/>
            </w:tcBorders>
            <w:shd w:val="clear" w:color="auto" w:fill="auto"/>
          </w:tcPr>
          <w:p w14:paraId="443B2D8F" w14:textId="77777777" w:rsidR="00BE4343" w:rsidRPr="00BE4343" w:rsidRDefault="00BE4343" w:rsidP="00DB1A92">
            <w:pPr>
              <w:pStyle w:val="Telobesedila"/>
              <w:snapToGrid w:val="0"/>
              <w:jc w:val="center"/>
            </w:pPr>
            <w:r w:rsidRPr="00BE4343">
              <w:t>8-9 t/h</w:t>
            </w:r>
          </w:p>
        </w:tc>
      </w:tr>
      <w:tr w:rsidR="00BE4343" w:rsidRPr="00BE4343" w14:paraId="16B8A504" w14:textId="77777777" w:rsidTr="00BE4343">
        <w:trPr>
          <w:cantSplit/>
        </w:trPr>
        <w:tc>
          <w:tcPr>
            <w:tcW w:w="988" w:type="dxa"/>
            <w:tcBorders>
              <w:top w:val="single" w:sz="4" w:space="0" w:color="auto"/>
              <w:left w:val="single" w:sz="4" w:space="0" w:color="auto"/>
              <w:bottom w:val="single" w:sz="4" w:space="0" w:color="auto"/>
              <w:right w:val="single" w:sz="4" w:space="0" w:color="auto"/>
            </w:tcBorders>
            <w:shd w:val="clear" w:color="auto" w:fill="auto"/>
          </w:tcPr>
          <w:p w14:paraId="637EEF8D" w14:textId="77777777" w:rsidR="00BE4343" w:rsidRPr="00BE4343" w:rsidRDefault="00BE4343" w:rsidP="00DB1A92">
            <w:pPr>
              <w:pStyle w:val="Odstavekseznama"/>
              <w:widowControl w:val="0"/>
              <w:autoSpaceDE w:val="0"/>
              <w:autoSpaceDN w:val="0"/>
              <w:adjustRightInd w:val="0"/>
              <w:ind w:left="0"/>
              <w:jc w:val="center"/>
              <w:rPr>
                <w:rFonts w:ascii="Times New Roman" w:hAnsi="Times New Roman" w:cs="Times New Roman"/>
                <w:b/>
                <w:sz w:val="24"/>
                <w:szCs w:val="24"/>
              </w:rPr>
            </w:pPr>
            <w:r w:rsidRPr="00BE4343">
              <w:rPr>
                <w:rFonts w:ascii="Times New Roman" w:hAnsi="Times New Roman" w:cs="Times New Roman"/>
                <w:sz w:val="24"/>
                <w:szCs w:val="24"/>
              </w:rPr>
              <w:t>N29</w:t>
            </w:r>
          </w:p>
        </w:tc>
        <w:tc>
          <w:tcPr>
            <w:tcW w:w="6378" w:type="dxa"/>
            <w:tcBorders>
              <w:top w:val="single" w:sz="4" w:space="0" w:color="auto"/>
              <w:left w:val="single" w:sz="4" w:space="0" w:color="auto"/>
              <w:bottom w:val="single" w:sz="4" w:space="0" w:color="auto"/>
              <w:right w:val="single" w:sz="4" w:space="0" w:color="auto"/>
            </w:tcBorders>
            <w:shd w:val="clear" w:color="auto" w:fill="auto"/>
          </w:tcPr>
          <w:p w14:paraId="17B8EB23" w14:textId="77777777" w:rsidR="00BE4343" w:rsidRPr="00BE4343" w:rsidRDefault="00BE4343" w:rsidP="00DB1A92">
            <w:pPr>
              <w:rPr>
                <w:rFonts w:ascii="Times New Roman" w:hAnsi="Times New Roman" w:cs="Times New Roman"/>
                <w:sz w:val="24"/>
                <w:szCs w:val="24"/>
              </w:rPr>
            </w:pPr>
            <w:r w:rsidRPr="00BE4343">
              <w:rPr>
                <w:rFonts w:ascii="Times New Roman" w:hAnsi="Times New Roman" w:cs="Times New Roman"/>
                <w:sz w:val="24"/>
                <w:szCs w:val="24"/>
              </w:rPr>
              <w:t>Bager FUKS 320, KIESEL (sortiranje večjih kosov s prijemalom (»</w:t>
            </w:r>
            <w:proofErr w:type="spellStart"/>
            <w:r w:rsidRPr="00BE4343">
              <w:rPr>
                <w:rFonts w:ascii="Times New Roman" w:hAnsi="Times New Roman" w:cs="Times New Roman"/>
                <w:sz w:val="24"/>
                <w:szCs w:val="24"/>
              </w:rPr>
              <w:t>greifer</w:t>
            </w:r>
            <w:proofErr w:type="spellEnd"/>
            <w:r w:rsidRPr="00BE4343">
              <w:rPr>
                <w:rFonts w:ascii="Times New Roman" w:hAnsi="Times New Roman" w:cs="Times New Roman"/>
                <w:sz w:val="24"/>
                <w:szCs w:val="24"/>
              </w:rPr>
              <w:t>«))</w:t>
            </w:r>
          </w:p>
        </w:tc>
        <w:tc>
          <w:tcPr>
            <w:tcW w:w="1903" w:type="dxa"/>
            <w:tcBorders>
              <w:top w:val="single" w:sz="4" w:space="0" w:color="auto"/>
              <w:left w:val="single" w:sz="4" w:space="0" w:color="auto"/>
              <w:bottom w:val="single" w:sz="4" w:space="0" w:color="auto"/>
              <w:right w:val="single" w:sz="4" w:space="0" w:color="auto"/>
            </w:tcBorders>
            <w:shd w:val="clear" w:color="auto" w:fill="auto"/>
          </w:tcPr>
          <w:p w14:paraId="2C215B4F" w14:textId="77777777" w:rsidR="00BE4343" w:rsidRPr="00BE4343" w:rsidRDefault="00BE4343" w:rsidP="00DB1A92">
            <w:pPr>
              <w:pStyle w:val="Telobesedila"/>
              <w:snapToGrid w:val="0"/>
              <w:jc w:val="center"/>
            </w:pPr>
            <w:r w:rsidRPr="00BE4343">
              <w:t>67 kW</w:t>
            </w:r>
          </w:p>
        </w:tc>
      </w:tr>
      <w:tr w:rsidR="00BE4343" w:rsidRPr="00BE4343" w14:paraId="7E0F63BC" w14:textId="77777777" w:rsidTr="00BE4343">
        <w:trPr>
          <w:cantSplit/>
        </w:trPr>
        <w:tc>
          <w:tcPr>
            <w:tcW w:w="988" w:type="dxa"/>
            <w:tcBorders>
              <w:top w:val="single" w:sz="4" w:space="0" w:color="auto"/>
              <w:left w:val="single" w:sz="4" w:space="0" w:color="auto"/>
              <w:bottom w:val="single" w:sz="4" w:space="0" w:color="auto"/>
              <w:right w:val="single" w:sz="4" w:space="0" w:color="auto"/>
            </w:tcBorders>
            <w:shd w:val="clear" w:color="auto" w:fill="auto"/>
          </w:tcPr>
          <w:p w14:paraId="449F5096" w14:textId="77777777" w:rsidR="00BE4343" w:rsidRPr="00BE4343" w:rsidRDefault="00BE4343" w:rsidP="00DB1A92">
            <w:pPr>
              <w:pStyle w:val="Odstavekseznama"/>
              <w:widowControl w:val="0"/>
              <w:autoSpaceDE w:val="0"/>
              <w:autoSpaceDN w:val="0"/>
              <w:adjustRightInd w:val="0"/>
              <w:ind w:left="0"/>
              <w:jc w:val="center"/>
              <w:rPr>
                <w:rFonts w:ascii="Times New Roman" w:hAnsi="Times New Roman" w:cs="Times New Roman"/>
                <w:b/>
                <w:sz w:val="24"/>
                <w:szCs w:val="24"/>
              </w:rPr>
            </w:pPr>
            <w:r w:rsidRPr="00BE4343">
              <w:rPr>
                <w:rFonts w:ascii="Times New Roman" w:hAnsi="Times New Roman" w:cs="Times New Roman"/>
                <w:sz w:val="24"/>
                <w:szCs w:val="24"/>
              </w:rPr>
              <w:t>N30</w:t>
            </w:r>
          </w:p>
        </w:tc>
        <w:tc>
          <w:tcPr>
            <w:tcW w:w="6378" w:type="dxa"/>
            <w:tcBorders>
              <w:top w:val="single" w:sz="4" w:space="0" w:color="auto"/>
              <w:left w:val="single" w:sz="4" w:space="0" w:color="auto"/>
              <w:bottom w:val="single" w:sz="4" w:space="0" w:color="auto"/>
              <w:right w:val="single" w:sz="4" w:space="0" w:color="auto"/>
            </w:tcBorders>
            <w:shd w:val="clear" w:color="auto" w:fill="auto"/>
          </w:tcPr>
          <w:p w14:paraId="2EE364EF" w14:textId="77777777" w:rsidR="00BE4343" w:rsidRPr="00BE4343" w:rsidRDefault="00BE4343" w:rsidP="00DB1A92">
            <w:pPr>
              <w:rPr>
                <w:rFonts w:ascii="Times New Roman" w:hAnsi="Times New Roman" w:cs="Times New Roman"/>
                <w:sz w:val="24"/>
                <w:szCs w:val="24"/>
              </w:rPr>
            </w:pPr>
            <w:r w:rsidRPr="00BE4343">
              <w:rPr>
                <w:rFonts w:ascii="Times New Roman" w:hAnsi="Times New Roman" w:cs="Times New Roman"/>
                <w:sz w:val="24"/>
                <w:szCs w:val="24"/>
              </w:rPr>
              <w:t xml:space="preserve">Indukcijski separator SGM </w:t>
            </w:r>
            <w:proofErr w:type="spellStart"/>
            <w:r w:rsidRPr="00BE4343">
              <w:rPr>
                <w:rFonts w:ascii="Times New Roman" w:hAnsi="Times New Roman" w:cs="Times New Roman"/>
                <w:sz w:val="24"/>
                <w:szCs w:val="24"/>
              </w:rPr>
              <w:t>Magnetics</w:t>
            </w:r>
            <w:proofErr w:type="spellEnd"/>
            <w:r w:rsidRPr="00BE4343">
              <w:rPr>
                <w:rFonts w:ascii="Times New Roman" w:hAnsi="Times New Roman" w:cs="Times New Roman"/>
                <w:sz w:val="24"/>
                <w:szCs w:val="24"/>
              </w:rPr>
              <w:t xml:space="preserve">  z vibracijsko mizo (SGM </w:t>
            </w:r>
            <w:proofErr w:type="spellStart"/>
            <w:r w:rsidRPr="00BE4343">
              <w:rPr>
                <w:rFonts w:ascii="Times New Roman" w:hAnsi="Times New Roman" w:cs="Times New Roman"/>
                <w:sz w:val="24"/>
                <w:szCs w:val="24"/>
              </w:rPr>
              <w:t>Magnetics</w:t>
            </w:r>
            <w:proofErr w:type="spellEnd"/>
            <w:r w:rsidRPr="00BE4343">
              <w:rPr>
                <w:rFonts w:ascii="Times New Roman" w:hAnsi="Times New Roman" w:cs="Times New Roman"/>
                <w:sz w:val="24"/>
                <w:szCs w:val="24"/>
              </w:rPr>
              <w:t xml:space="preserve"> </w:t>
            </w:r>
            <w:proofErr w:type="spellStart"/>
            <w:r w:rsidRPr="00BE4343">
              <w:rPr>
                <w:rFonts w:ascii="Times New Roman" w:hAnsi="Times New Roman" w:cs="Times New Roman"/>
                <w:sz w:val="24"/>
                <w:szCs w:val="24"/>
              </w:rPr>
              <w:t>S.p.A</w:t>
            </w:r>
            <w:proofErr w:type="spellEnd"/>
            <w:r w:rsidRPr="00BE4343">
              <w:rPr>
                <w:rFonts w:ascii="Times New Roman" w:hAnsi="Times New Roman" w:cs="Times New Roman"/>
                <w:sz w:val="24"/>
                <w:szCs w:val="24"/>
              </w:rPr>
              <w:t>.)</w:t>
            </w:r>
          </w:p>
        </w:tc>
        <w:tc>
          <w:tcPr>
            <w:tcW w:w="1903" w:type="dxa"/>
            <w:tcBorders>
              <w:top w:val="single" w:sz="4" w:space="0" w:color="auto"/>
              <w:left w:val="single" w:sz="4" w:space="0" w:color="auto"/>
              <w:bottom w:val="single" w:sz="4" w:space="0" w:color="auto"/>
              <w:right w:val="single" w:sz="4" w:space="0" w:color="auto"/>
            </w:tcBorders>
            <w:shd w:val="clear" w:color="auto" w:fill="auto"/>
          </w:tcPr>
          <w:p w14:paraId="64A3E184" w14:textId="77777777" w:rsidR="00BE4343" w:rsidRPr="00BE4343" w:rsidRDefault="00BE4343" w:rsidP="00DB1A92">
            <w:pPr>
              <w:pStyle w:val="Telobesedila"/>
              <w:snapToGrid w:val="0"/>
              <w:jc w:val="center"/>
            </w:pPr>
            <w:r w:rsidRPr="00BE4343">
              <w:t>2000 kg/h</w:t>
            </w:r>
          </w:p>
        </w:tc>
      </w:tr>
      <w:tr w:rsidR="00BE4343" w:rsidRPr="00BE4343" w14:paraId="365BE5C8" w14:textId="77777777" w:rsidTr="00BE4343">
        <w:trPr>
          <w:cantSplit/>
        </w:trPr>
        <w:tc>
          <w:tcPr>
            <w:tcW w:w="988" w:type="dxa"/>
            <w:tcBorders>
              <w:top w:val="single" w:sz="4" w:space="0" w:color="auto"/>
              <w:left w:val="single" w:sz="4" w:space="0" w:color="auto"/>
              <w:bottom w:val="single" w:sz="4" w:space="0" w:color="auto"/>
              <w:right w:val="single" w:sz="4" w:space="0" w:color="auto"/>
            </w:tcBorders>
            <w:shd w:val="clear" w:color="auto" w:fill="auto"/>
          </w:tcPr>
          <w:p w14:paraId="2F721AE2" w14:textId="77777777" w:rsidR="00BE4343" w:rsidRPr="00BE4343" w:rsidRDefault="00BE4343" w:rsidP="00DB1A92">
            <w:pPr>
              <w:pStyle w:val="Odstavekseznama"/>
              <w:widowControl w:val="0"/>
              <w:autoSpaceDE w:val="0"/>
              <w:autoSpaceDN w:val="0"/>
              <w:adjustRightInd w:val="0"/>
              <w:ind w:left="0"/>
              <w:jc w:val="center"/>
              <w:rPr>
                <w:rFonts w:ascii="Times New Roman" w:hAnsi="Times New Roman" w:cs="Times New Roman"/>
                <w:b/>
                <w:sz w:val="24"/>
                <w:szCs w:val="24"/>
              </w:rPr>
            </w:pPr>
            <w:r w:rsidRPr="00BE4343">
              <w:rPr>
                <w:rFonts w:ascii="Times New Roman" w:hAnsi="Times New Roman" w:cs="Times New Roman"/>
                <w:sz w:val="24"/>
                <w:szCs w:val="24"/>
              </w:rPr>
              <w:t>N31</w:t>
            </w:r>
          </w:p>
        </w:tc>
        <w:tc>
          <w:tcPr>
            <w:tcW w:w="6378" w:type="dxa"/>
            <w:tcBorders>
              <w:top w:val="single" w:sz="4" w:space="0" w:color="auto"/>
              <w:left w:val="single" w:sz="4" w:space="0" w:color="auto"/>
              <w:bottom w:val="single" w:sz="4" w:space="0" w:color="auto"/>
              <w:right w:val="single" w:sz="4" w:space="0" w:color="auto"/>
            </w:tcBorders>
            <w:shd w:val="clear" w:color="auto" w:fill="auto"/>
          </w:tcPr>
          <w:p w14:paraId="477E260B" w14:textId="77777777" w:rsidR="00BE4343" w:rsidRPr="00BE4343" w:rsidRDefault="00BE4343" w:rsidP="00DB1A92">
            <w:pPr>
              <w:rPr>
                <w:rFonts w:ascii="Times New Roman" w:hAnsi="Times New Roman" w:cs="Times New Roman"/>
                <w:sz w:val="24"/>
                <w:szCs w:val="24"/>
              </w:rPr>
            </w:pPr>
            <w:r w:rsidRPr="00BE4343">
              <w:rPr>
                <w:rFonts w:ascii="Times New Roman" w:hAnsi="Times New Roman" w:cs="Times New Roman"/>
                <w:sz w:val="24"/>
                <w:szCs w:val="24"/>
              </w:rPr>
              <w:t>Drobilnik (»</w:t>
            </w:r>
            <w:proofErr w:type="spellStart"/>
            <w:r w:rsidRPr="00BE4343">
              <w:rPr>
                <w:rFonts w:ascii="Times New Roman" w:hAnsi="Times New Roman" w:cs="Times New Roman"/>
                <w:sz w:val="24"/>
                <w:szCs w:val="24"/>
              </w:rPr>
              <w:t>šreder</w:t>
            </w:r>
            <w:proofErr w:type="spellEnd"/>
            <w:r w:rsidRPr="00BE4343">
              <w:rPr>
                <w:rFonts w:ascii="Times New Roman" w:hAnsi="Times New Roman" w:cs="Times New Roman"/>
                <w:sz w:val="24"/>
                <w:szCs w:val="24"/>
              </w:rPr>
              <w:t>«) GROSS</w:t>
            </w:r>
          </w:p>
        </w:tc>
        <w:tc>
          <w:tcPr>
            <w:tcW w:w="1903" w:type="dxa"/>
            <w:tcBorders>
              <w:top w:val="single" w:sz="4" w:space="0" w:color="auto"/>
              <w:left w:val="single" w:sz="4" w:space="0" w:color="auto"/>
              <w:bottom w:val="single" w:sz="4" w:space="0" w:color="auto"/>
              <w:right w:val="single" w:sz="4" w:space="0" w:color="auto"/>
            </w:tcBorders>
            <w:shd w:val="clear" w:color="auto" w:fill="auto"/>
          </w:tcPr>
          <w:p w14:paraId="4D865AF2" w14:textId="77777777" w:rsidR="00BE4343" w:rsidRPr="00BE4343" w:rsidRDefault="00BE4343" w:rsidP="00DB1A92">
            <w:pPr>
              <w:pStyle w:val="Telobesedila"/>
              <w:snapToGrid w:val="0"/>
              <w:jc w:val="center"/>
            </w:pPr>
            <w:r w:rsidRPr="00BE4343">
              <w:t>1000 kg/h</w:t>
            </w:r>
          </w:p>
        </w:tc>
      </w:tr>
      <w:tr w:rsidR="00BE4343" w:rsidRPr="00BE4343" w14:paraId="7F39C89E" w14:textId="77777777" w:rsidTr="00BE4343">
        <w:trPr>
          <w:cantSplit/>
        </w:trPr>
        <w:tc>
          <w:tcPr>
            <w:tcW w:w="988" w:type="dxa"/>
            <w:tcBorders>
              <w:top w:val="single" w:sz="4" w:space="0" w:color="auto"/>
              <w:left w:val="single" w:sz="4" w:space="0" w:color="auto"/>
              <w:bottom w:val="single" w:sz="4" w:space="0" w:color="auto"/>
              <w:right w:val="single" w:sz="4" w:space="0" w:color="auto"/>
            </w:tcBorders>
            <w:shd w:val="clear" w:color="auto" w:fill="auto"/>
          </w:tcPr>
          <w:p w14:paraId="7E8B0AC3" w14:textId="77777777" w:rsidR="00BE4343" w:rsidRPr="00BE4343" w:rsidRDefault="00BE4343" w:rsidP="00DB1A92">
            <w:pPr>
              <w:pStyle w:val="Odstavekseznama"/>
              <w:widowControl w:val="0"/>
              <w:autoSpaceDE w:val="0"/>
              <w:autoSpaceDN w:val="0"/>
              <w:adjustRightInd w:val="0"/>
              <w:ind w:left="0"/>
              <w:jc w:val="center"/>
              <w:rPr>
                <w:rFonts w:ascii="Times New Roman" w:hAnsi="Times New Roman" w:cs="Times New Roman"/>
                <w:b/>
                <w:sz w:val="24"/>
                <w:szCs w:val="24"/>
              </w:rPr>
            </w:pPr>
            <w:r w:rsidRPr="00BE4343">
              <w:rPr>
                <w:rFonts w:ascii="Times New Roman" w:hAnsi="Times New Roman" w:cs="Times New Roman"/>
                <w:sz w:val="24"/>
                <w:szCs w:val="24"/>
              </w:rPr>
              <w:t>N32</w:t>
            </w:r>
          </w:p>
        </w:tc>
        <w:tc>
          <w:tcPr>
            <w:tcW w:w="6378" w:type="dxa"/>
            <w:tcBorders>
              <w:top w:val="single" w:sz="4" w:space="0" w:color="auto"/>
              <w:left w:val="single" w:sz="4" w:space="0" w:color="auto"/>
              <w:bottom w:val="single" w:sz="4" w:space="0" w:color="auto"/>
              <w:right w:val="single" w:sz="4" w:space="0" w:color="auto"/>
            </w:tcBorders>
            <w:shd w:val="clear" w:color="auto" w:fill="auto"/>
          </w:tcPr>
          <w:p w14:paraId="3728C444" w14:textId="77777777" w:rsidR="00BE4343" w:rsidRPr="00BE4343" w:rsidRDefault="00BE4343" w:rsidP="00DB1A92">
            <w:pPr>
              <w:rPr>
                <w:rFonts w:ascii="Times New Roman" w:hAnsi="Times New Roman" w:cs="Times New Roman"/>
                <w:sz w:val="24"/>
                <w:szCs w:val="24"/>
              </w:rPr>
            </w:pPr>
            <w:proofErr w:type="spellStart"/>
            <w:r w:rsidRPr="00BE4343">
              <w:rPr>
                <w:rFonts w:ascii="Times New Roman" w:hAnsi="Times New Roman" w:cs="Times New Roman"/>
                <w:sz w:val="24"/>
                <w:szCs w:val="24"/>
              </w:rPr>
              <w:t>separatorska</w:t>
            </w:r>
            <w:proofErr w:type="spellEnd"/>
            <w:r w:rsidRPr="00BE4343">
              <w:rPr>
                <w:rFonts w:ascii="Times New Roman" w:hAnsi="Times New Roman" w:cs="Times New Roman"/>
                <w:sz w:val="24"/>
                <w:szCs w:val="24"/>
              </w:rPr>
              <w:t xml:space="preserve"> miza z odpraševalnim sistemom in ciklonom za </w:t>
            </w:r>
            <w:proofErr w:type="spellStart"/>
            <w:r w:rsidRPr="00BE4343">
              <w:rPr>
                <w:rFonts w:ascii="Times New Roman" w:hAnsi="Times New Roman" w:cs="Times New Roman"/>
                <w:sz w:val="24"/>
                <w:szCs w:val="24"/>
              </w:rPr>
              <w:t>granulator</w:t>
            </w:r>
            <w:proofErr w:type="spellEnd"/>
            <w:r w:rsidRPr="00BE4343">
              <w:rPr>
                <w:rFonts w:ascii="Times New Roman" w:hAnsi="Times New Roman" w:cs="Times New Roman"/>
                <w:sz w:val="24"/>
                <w:szCs w:val="24"/>
              </w:rPr>
              <w:t xml:space="preserve"> (RW </w:t>
            </w:r>
            <w:proofErr w:type="spellStart"/>
            <w:r w:rsidRPr="00BE4343">
              <w:rPr>
                <w:rFonts w:ascii="Times New Roman" w:hAnsi="Times New Roman" w:cs="Times New Roman"/>
                <w:sz w:val="24"/>
                <w:szCs w:val="24"/>
              </w:rPr>
              <w:t>Recycling</w:t>
            </w:r>
            <w:proofErr w:type="spellEnd"/>
            <w:r w:rsidRPr="00BE4343">
              <w:rPr>
                <w:rFonts w:ascii="Times New Roman" w:hAnsi="Times New Roman" w:cs="Times New Roman"/>
                <w:sz w:val="24"/>
                <w:szCs w:val="24"/>
              </w:rPr>
              <w:t xml:space="preserve"> </w:t>
            </w:r>
            <w:proofErr w:type="spellStart"/>
            <w:r w:rsidRPr="00BE4343">
              <w:rPr>
                <w:rFonts w:ascii="Times New Roman" w:hAnsi="Times New Roman" w:cs="Times New Roman"/>
                <w:sz w:val="24"/>
                <w:szCs w:val="24"/>
              </w:rPr>
              <w:t>World</w:t>
            </w:r>
            <w:proofErr w:type="spellEnd"/>
            <w:r w:rsidRPr="00BE4343">
              <w:rPr>
                <w:rFonts w:ascii="Times New Roman" w:hAnsi="Times New Roman" w:cs="Times New Roman"/>
                <w:sz w:val="24"/>
                <w:szCs w:val="24"/>
              </w:rPr>
              <w:t xml:space="preserve"> </w:t>
            </w:r>
            <w:proofErr w:type="spellStart"/>
            <w:r w:rsidRPr="00BE4343">
              <w:rPr>
                <w:rFonts w:ascii="Times New Roman" w:hAnsi="Times New Roman" w:cs="Times New Roman"/>
                <w:sz w:val="24"/>
                <w:szCs w:val="24"/>
              </w:rPr>
              <w:t>GmbH</w:t>
            </w:r>
            <w:proofErr w:type="spellEnd"/>
            <w:r w:rsidRPr="00BE4343">
              <w:rPr>
                <w:rFonts w:ascii="Times New Roman" w:hAnsi="Times New Roman" w:cs="Times New Roman"/>
                <w:sz w:val="24"/>
                <w:szCs w:val="24"/>
              </w:rPr>
              <w:t>, tip: FBS 900)</w:t>
            </w:r>
          </w:p>
        </w:tc>
        <w:tc>
          <w:tcPr>
            <w:tcW w:w="1903" w:type="dxa"/>
            <w:tcBorders>
              <w:top w:val="single" w:sz="4" w:space="0" w:color="auto"/>
              <w:left w:val="single" w:sz="4" w:space="0" w:color="auto"/>
              <w:bottom w:val="single" w:sz="4" w:space="0" w:color="auto"/>
              <w:right w:val="single" w:sz="4" w:space="0" w:color="auto"/>
            </w:tcBorders>
            <w:shd w:val="clear" w:color="auto" w:fill="auto"/>
          </w:tcPr>
          <w:p w14:paraId="31FE2E0F" w14:textId="77777777" w:rsidR="00BE4343" w:rsidRPr="00BE4343" w:rsidRDefault="00BE4343" w:rsidP="00DB1A92">
            <w:pPr>
              <w:pStyle w:val="Telobesedila"/>
              <w:snapToGrid w:val="0"/>
              <w:jc w:val="center"/>
            </w:pPr>
            <w:r w:rsidRPr="00BE4343">
              <w:t>900 kg/h</w:t>
            </w:r>
          </w:p>
        </w:tc>
      </w:tr>
      <w:tr w:rsidR="00BE4343" w:rsidRPr="00BE4343" w14:paraId="5F88DA29" w14:textId="77777777" w:rsidTr="00EA316E">
        <w:trPr>
          <w:cantSplit/>
        </w:trPr>
        <w:tc>
          <w:tcPr>
            <w:tcW w:w="988" w:type="dxa"/>
            <w:tcBorders>
              <w:top w:val="single" w:sz="4" w:space="0" w:color="auto"/>
              <w:left w:val="single" w:sz="4" w:space="0" w:color="auto"/>
              <w:bottom w:val="single" w:sz="4" w:space="0" w:color="auto"/>
              <w:right w:val="single" w:sz="4" w:space="0" w:color="auto"/>
            </w:tcBorders>
            <w:shd w:val="clear" w:color="auto" w:fill="auto"/>
          </w:tcPr>
          <w:p w14:paraId="66D24710" w14:textId="77777777" w:rsidR="00BE4343" w:rsidRPr="00BE4343" w:rsidRDefault="00BE4343" w:rsidP="00DB1A92">
            <w:pPr>
              <w:pStyle w:val="Odstavekseznama"/>
              <w:widowControl w:val="0"/>
              <w:autoSpaceDE w:val="0"/>
              <w:autoSpaceDN w:val="0"/>
              <w:adjustRightInd w:val="0"/>
              <w:ind w:left="0"/>
              <w:jc w:val="center"/>
              <w:rPr>
                <w:rFonts w:ascii="Times New Roman" w:hAnsi="Times New Roman" w:cs="Times New Roman"/>
                <w:b/>
                <w:sz w:val="24"/>
                <w:szCs w:val="24"/>
              </w:rPr>
            </w:pPr>
            <w:r w:rsidRPr="00BE4343">
              <w:rPr>
                <w:rFonts w:ascii="Times New Roman" w:hAnsi="Times New Roman" w:cs="Times New Roman"/>
                <w:sz w:val="24"/>
                <w:szCs w:val="24"/>
              </w:rPr>
              <w:t>N33</w:t>
            </w:r>
          </w:p>
        </w:tc>
        <w:tc>
          <w:tcPr>
            <w:tcW w:w="6378" w:type="dxa"/>
            <w:tcBorders>
              <w:top w:val="single" w:sz="4" w:space="0" w:color="auto"/>
              <w:left w:val="single" w:sz="4" w:space="0" w:color="auto"/>
              <w:bottom w:val="single" w:sz="4" w:space="0" w:color="auto"/>
              <w:right w:val="single" w:sz="4" w:space="0" w:color="auto"/>
            </w:tcBorders>
            <w:shd w:val="clear" w:color="auto" w:fill="auto"/>
          </w:tcPr>
          <w:p w14:paraId="2BFD1FC8" w14:textId="77777777" w:rsidR="00BE4343" w:rsidRPr="00BE4343" w:rsidRDefault="00BE4343" w:rsidP="00DB1A92">
            <w:pPr>
              <w:rPr>
                <w:rFonts w:ascii="Times New Roman" w:hAnsi="Times New Roman" w:cs="Times New Roman"/>
                <w:sz w:val="24"/>
                <w:szCs w:val="24"/>
              </w:rPr>
            </w:pPr>
            <w:r w:rsidRPr="00BE4343">
              <w:rPr>
                <w:rFonts w:ascii="Times New Roman" w:hAnsi="Times New Roman" w:cs="Times New Roman"/>
                <w:sz w:val="24"/>
                <w:szCs w:val="24"/>
              </w:rPr>
              <w:t xml:space="preserve">Trak za </w:t>
            </w:r>
            <w:proofErr w:type="spellStart"/>
            <w:r w:rsidRPr="00BE4343">
              <w:rPr>
                <w:rFonts w:ascii="Times New Roman" w:hAnsi="Times New Roman" w:cs="Times New Roman"/>
                <w:sz w:val="24"/>
                <w:szCs w:val="24"/>
              </w:rPr>
              <w:t>recilkiranje</w:t>
            </w:r>
            <w:proofErr w:type="spellEnd"/>
            <w:r w:rsidRPr="00BE4343">
              <w:rPr>
                <w:rFonts w:ascii="Times New Roman" w:hAnsi="Times New Roman" w:cs="Times New Roman"/>
                <w:sz w:val="24"/>
                <w:szCs w:val="24"/>
              </w:rPr>
              <w:t xml:space="preserve"> EEO (ročno sortiranje)</w:t>
            </w:r>
          </w:p>
        </w:tc>
        <w:tc>
          <w:tcPr>
            <w:tcW w:w="1903" w:type="dxa"/>
            <w:tcBorders>
              <w:top w:val="single" w:sz="4" w:space="0" w:color="auto"/>
              <w:left w:val="single" w:sz="4" w:space="0" w:color="auto"/>
              <w:bottom w:val="single" w:sz="4" w:space="0" w:color="auto"/>
              <w:right w:val="single" w:sz="4" w:space="0" w:color="auto"/>
            </w:tcBorders>
            <w:shd w:val="clear" w:color="auto" w:fill="auto"/>
          </w:tcPr>
          <w:p w14:paraId="28B915DF" w14:textId="77777777" w:rsidR="00BE4343" w:rsidRPr="00BE4343" w:rsidRDefault="00BE4343" w:rsidP="00DB1A92">
            <w:pPr>
              <w:pStyle w:val="Telobesedila"/>
              <w:snapToGrid w:val="0"/>
              <w:jc w:val="center"/>
            </w:pPr>
            <w:r w:rsidRPr="00BE4343">
              <w:t>/</w:t>
            </w:r>
          </w:p>
        </w:tc>
      </w:tr>
      <w:tr w:rsidR="00BE4343" w:rsidRPr="00BE4343" w14:paraId="41CF6E1C" w14:textId="77777777" w:rsidTr="00EA316E">
        <w:trPr>
          <w:cantSplit/>
        </w:trPr>
        <w:tc>
          <w:tcPr>
            <w:tcW w:w="988" w:type="dxa"/>
            <w:tcBorders>
              <w:top w:val="single" w:sz="4" w:space="0" w:color="auto"/>
              <w:left w:val="single" w:sz="4" w:space="0" w:color="auto"/>
              <w:bottom w:val="single" w:sz="4" w:space="0" w:color="auto"/>
              <w:right w:val="single" w:sz="4" w:space="0" w:color="auto"/>
            </w:tcBorders>
            <w:shd w:val="clear" w:color="auto" w:fill="auto"/>
          </w:tcPr>
          <w:p w14:paraId="2026420B" w14:textId="77777777" w:rsidR="00BE4343" w:rsidRPr="00BE4343" w:rsidRDefault="00BE4343" w:rsidP="00DB1A92">
            <w:pPr>
              <w:pStyle w:val="Odstavekseznama"/>
              <w:widowControl w:val="0"/>
              <w:autoSpaceDE w:val="0"/>
              <w:autoSpaceDN w:val="0"/>
              <w:adjustRightInd w:val="0"/>
              <w:ind w:left="0"/>
              <w:jc w:val="center"/>
              <w:rPr>
                <w:rFonts w:ascii="Times New Roman" w:hAnsi="Times New Roman" w:cs="Times New Roman"/>
                <w:b/>
                <w:sz w:val="24"/>
                <w:szCs w:val="24"/>
              </w:rPr>
            </w:pPr>
            <w:r w:rsidRPr="00BE4343">
              <w:rPr>
                <w:rFonts w:ascii="Times New Roman" w:hAnsi="Times New Roman" w:cs="Times New Roman"/>
                <w:sz w:val="24"/>
                <w:szCs w:val="24"/>
              </w:rPr>
              <w:t>N34</w:t>
            </w:r>
          </w:p>
        </w:tc>
        <w:tc>
          <w:tcPr>
            <w:tcW w:w="6378" w:type="dxa"/>
            <w:tcBorders>
              <w:top w:val="single" w:sz="4" w:space="0" w:color="auto"/>
              <w:left w:val="single" w:sz="4" w:space="0" w:color="auto"/>
              <w:bottom w:val="single" w:sz="4" w:space="0" w:color="auto"/>
              <w:right w:val="single" w:sz="4" w:space="0" w:color="auto"/>
            </w:tcBorders>
            <w:shd w:val="clear" w:color="auto" w:fill="auto"/>
          </w:tcPr>
          <w:p w14:paraId="76C07017" w14:textId="77777777" w:rsidR="00BE4343" w:rsidRPr="00BE4343" w:rsidRDefault="00BE4343" w:rsidP="00DB1A92">
            <w:pPr>
              <w:rPr>
                <w:rFonts w:ascii="Times New Roman" w:hAnsi="Times New Roman" w:cs="Times New Roman"/>
                <w:sz w:val="24"/>
                <w:szCs w:val="24"/>
              </w:rPr>
            </w:pPr>
            <w:proofErr w:type="spellStart"/>
            <w:r w:rsidRPr="00BE4343">
              <w:rPr>
                <w:rFonts w:ascii="Times New Roman" w:hAnsi="Times New Roman" w:cs="Times New Roman"/>
                <w:sz w:val="24"/>
                <w:szCs w:val="24"/>
              </w:rPr>
              <w:t>Shredder</w:t>
            </w:r>
            <w:proofErr w:type="spellEnd"/>
            <w:r w:rsidRPr="00BE4343">
              <w:rPr>
                <w:rFonts w:ascii="Times New Roman" w:hAnsi="Times New Roman" w:cs="Times New Roman"/>
                <w:sz w:val="24"/>
                <w:szCs w:val="24"/>
              </w:rPr>
              <w:t xml:space="preserve"> (drobilnik ) SA4 - 1300 – OS 315 (SA, </w:t>
            </w:r>
            <w:proofErr w:type="spellStart"/>
            <w:r w:rsidRPr="00BE4343">
              <w:rPr>
                <w:rFonts w:ascii="Times New Roman" w:hAnsi="Times New Roman" w:cs="Times New Roman"/>
                <w:sz w:val="24"/>
                <w:szCs w:val="24"/>
              </w:rPr>
              <w:t>Eng</w:t>
            </w:r>
            <w:proofErr w:type="spellEnd"/>
            <w:r w:rsidRPr="00BE4343">
              <w:rPr>
                <w:rFonts w:ascii="Times New Roman" w:hAnsi="Times New Roman" w:cs="Times New Roman"/>
                <w:sz w:val="24"/>
                <w:szCs w:val="24"/>
              </w:rPr>
              <w:t xml:space="preserve"> </w:t>
            </w:r>
            <w:proofErr w:type="spellStart"/>
            <w:r w:rsidRPr="00BE4343">
              <w:rPr>
                <w:rFonts w:ascii="Times New Roman" w:hAnsi="Times New Roman" w:cs="Times New Roman"/>
                <w:sz w:val="24"/>
                <w:szCs w:val="24"/>
              </w:rPr>
              <w:t>Srls</w:t>
            </w:r>
            <w:proofErr w:type="spellEnd"/>
            <w:r w:rsidRPr="00BE4343">
              <w:rPr>
                <w:rFonts w:ascii="Times New Roman" w:hAnsi="Times New Roman" w:cs="Times New Roman"/>
                <w:sz w:val="24"/>
                <w:szCs w:val="24"/>
              </w:rPr>
              <w:t>)</w:t>
            </w:r>
          </w:p>
        </w:tc>
        <w:tc>
          <w:tcPr>
            <w:tcW w:w="1903" w:type="dxa"/>
            <w:tcBorders>
              <w:top w:val="single" w:sz="4" w:space="0" w:color="auto"/>
              <w:left w:val="single" w:sz="4" w:space="0" w:color="auto"/>
              <w:bottom w:val="single" w:sz="4" w:space="0" w:color="auto"/>
              <w:right w:val="single" w:sz="4" w:space="0" w:color="auto"/>
            </w:tcBorders>
            <w:shd w:val="clear" w:color="auto" w:fill="auto"/>
          </w:tcPr>
          <w:p w14:paraId="4F99293A" w14:textId="77777777" w:rsidR="00BE4343" w:rsidRPr="00BE4343" w:rsidRDefault="00BE4343" w:rsidP="00DB1A92">
            <w:pPr>
              <w:pStyle w:val="Telobesedila"/>
              <w:snapToGrid w:val="0"/>
              <w:jc w:val="center"/>
            </w:pPr>
            <w:r w:rsidRPr="00BE4343">
              <w:t>do 2000 kg/h</w:t>
            </w:r>
          </w:p>
        </w:tc>
      </w:tr>
      <w:tr w:rsidR="00BE4343" w:rsidRPr="00BE4343" w14:paraId="7B413A10" w14:textId="77777777" w:rsidTr="00EA316E">
        <w:trPr>
          <w:cantSplit/>
        </w:trPr>
        <w:tc>
          <w:tcPr>
            <w:tcW w:w="988" w:type="dxa"/>
            <w:tcBorders>
              <w:top w:val="single" w:sz="4" w:space="0" w:color="auto"/>
              <w:left w:val="single" w:sz="4" w:space="0" w:color="auto"/>
              <w:bottom w:val="single" w:sz="4" w:space="0" w:color="auto"/>
              <w:right w:val="single" w:sz="4" w:space="0" w:color="auto"/>
            </w:tcBorders>
            <w:shd w:val="clear" w:color="auto" w:fill="auto"/>
          </w:tcPr>
          <w:p w14:paraId="4DC0126B" w14:textId="77777777" w:rsidR="00BE4343" w:rsidRPr="00BE4343" w:rsidRDefault="00BE4343" w:rsidP="00DB1A92">
            <w:pPr>
              <w:pStyle w:val="Odstavekseznama"/>
              <w:widowControl w:val="0"/>
              <w:autoSpaceDE w:val="0"/>
              <w:autoSpaceDN w:val="0"/>
              <w:adjustRightInd w:val="0"/>
              <w:ind w:left="0"/>
              <w:jc w:val="center"/>
              <w:rPr>
                <w:rFonts w:ascii="Times New Roman" w:hAnsi="Times New Roman" w:cs="Times New Roman"/>
                <w:b/>
                <w:sz w:val="24"/>
                <w:szCs w:val="24"/>
              </w:rPr>
            </w:pPr>
            <w:r w:rsidRPr="00BE4343">
              <w:rPr>
                <w:rFonts w:ascii="Times New Roman" w:hAnsi="Times New Roman" w:cs="Times New Roman"/>
                <w:sz w:val="24"/>
                <w:szCs w:val="24"/>
              </w:rPr>
              <w:t>N35</w:t>
            </w:r>
          </w:p>
        </w:tc>
        <w:tc>
          <w:tcPr>
            <w:tcW w:w="6378" w:type="dxa"/>
            <w:tcBorders>
              <w:top w:val="single" w:sz="4" w:space="0" w:color="auto"/>
              <w:left w:val="single" w:sz="4" w:space="0" w:color="auto"/>
              <w:bottom w:val="single" w:sz="4" w:space="0" w:color="auto"/>
              <w:right w:val="single" w:sz="4" w:space="0" w:color="auto"/>
            </w:tcBorders>
            <w:shd w:val="clear" w:color="auto" w:fill="auto"/>
          </w:tcPr>
          <w:p w14:paraId="5C8F8270" w14:textId="77777777" w:rsidR="00BE4343" w:rsidRPr="00BE4343" w:rsidRDefault="00BE4343" w:rsidP="00DB1A92">
            <w:pPr>
              <w:rPr>
                <w:rFonts w:ascii="Times New Roman" w:hAnsi="Times New Roman" w:cs="Times New Roman"/>
                <w:sz w:val="24"/>
                <w:szCs w:val="24"/>
              </w:rPr>
            </w:pPr>
            <w:r w:rsidRPr="00BE4343">
              <w:rPr>
                <w:rFonts w:ascii="Times New Roman" w:hAnsi="Times New Roman" w:cs="Times New Roman"/>
                <w:sz w:val="24"/>
                <w:szCs w:val="24"/>
              </w:rPr>
              <w:t>Separator kovin MSB1200</w:t>
            </w:r>
          </w:p>
        </w:tc>
        <w:tc>
          <w:tcPr>
            <w:tcW w:w="1903" w:type="dxa"/>
            <w:tcBorders>
              <w:top w:val="single" w:sz="4" w:space="0" w:color="auto"/>
              <w:left w:val="single" w:sz="4" w:space="0" w:color="auto"/>
              <w:bottom w:val="single" w:sz="4" w:space="0" w:color="auto"/>
              <w:right w:val="single" w:sz="4" w:space="0" w:color="auto"/>
            </w:tcBorders>
            <w:shd w:val="clear" w:color="auto" w:fill="auto"/>
          </w:tcPr>
          <w:p w14:paraId="088BEE4A" w14:textId="77777777" w:rsidR="00BE4343" w:rsidRPr="00BE4343" w:rsidRDefault="00BE4343" w:rsidP="00DB1A92">
            <w:pPr>
              <w:pStyle w:val="Telobesedila"/>
              <w:snapToGrid w:val="0"/>
              <w:jc w:val="center"/>
            </w:pPr>
            <w:r w:rsidRPr="00BE4343">
              <w:t>1000-2000 kg/h</w:t>
            </w:r>
          </w:p>
        </w:tc>
      </w:tr>
      <w:tr w:rsidR="00BE4343" w:rsidRPr="00BE4343" w14:paraId="0AC50699" w14:textId="77777777" w:rsidTr="00EA316E">
        <w:trPr>
          <w:cantSplit/>
        </w:trPr>
        <w:tc>
          <w:tcPr>
            <w:tcW w:w="988" w:type="dxa"/>
            <w:tcBorders>
              <w:top w:val="single" w:sz="4" w:space="0" w:color="auto"/>
              <w:left w:val="single" w:sz="4" w:space="0" w:color="auto"/>
              <w:bottom w:val="single" w:sz="4" w:space="0" w:color="auto"/>
              <w:right w:val="single" w:sz="4" w:space="0" w:color="auto"/>
            </w:tcBorders>
            <w:shd w:val="clear" w:color="auto" w:fill="auto"/>
          </w:tcPr>
          <w:p w14:paraId="105D65F6" w14:textId="77777777" w:rsidR="00BE4343" w:rsidRPr="00BE4343" w:rsidRDefault="00BE4343" w:rsidP="00DB1A92">
            <w:pPr>
              <w:pStyle w:val="Odstavekseznama"/>
              <w:widowControl w:val="0"/>
              <w:autoSpaceDE w:val="0"/>
              <w:autoSpaceDN w:val="0"/>
              <w:adjustRightInd w:val="0"/>
              <w:ind w:left="0"/>
              <w:jc w:val="center"/>
              <w:rPr>
                <w:rFonts w:ascii="Times New Roman" w:hAnsi="Times New Roman" w:cs="Times New Roman"/>
                <w:b/>
                <w:sz w:val="24"/>
                <w:szCs w:val="24"/>
              </w:rPr>
            </w:pPr>
            <w:r w:rsidRPr="00BE4343">
              <w:rPr>
                <w:rFonts w:ascii="Times New Roman" w:hAnsi="Times New Roman" w:cs="Times New Roman"/>
                <w:sz w:val="24"/>
                <w:szCs w:val="24"/>
              </w:rPr>
              <w:t>N36</w:t>
            </w:r>
          </w:p>
        </w:tc>
        <w:tc>
          <w:tcPr>
            <w:tcW w:w="6378" w:type="dxa"/>
            <w:tcBorders>
              <w:top w:val="single" w:sz="4" w:space="0" w:color="auto"/>
              <w:left w:val="single" w:sz="4" w:space="0" w:color="auto"/>
              <w:bottom w:val="single" w:sz="4" w:space="0" w:color="auto"/>
              <w:right w:val="single" w:sz="4" w:space="0" w:color="auto"/>
            </w:tcBorders>
            <w:shd w:val="clear" w:color="auto" w:fill="auto"/>
          </w:tcPr>
          <w:p w14:paraId="6A1D4271" w14:textId="77777777" w:rsidR="00BE4343" w:rsidRPr="00BE4343" w:rsidRDefault="00BE4343" w:rsidP="00DB1A92">
            <w:pPr>
              <w:rPr>
                <w:rFonts w:ascii="Times New Roman" w:hAnsi="Times New Roman" w:cs="Times New Roman"/>
                <w:sz w:val="24"/>
                <w:szCs w:val="24"/>
              </w:rPr>
            </w:pPr>
            <w:proofErr w:type="spellStart"/>
            <w:r w:rsidRPr="00BE4343">
              <w:rPr>
                <w:rFonts w:ascii="Times New Roman" w:hAnsi="Times New Roman" w:cs="Times New Roman"/>
                <w:sz w:val="24"/>
                <w:szCs w:val="24"/>
              </w:rPr>
              <w:t>Granulator</w:t>
            </w:r>
            <w:proofErr w:type="spellEnd"/>
            <w:r w:rsidRPr="00BE4343">
              <w:rPr>
                <w:rFonts w:ascii="Times New Roman" w:hAnsi="Times New Roman" w:cs="Times New Roman"/>
                <w:sz w:val="24"/>
                <w:szCs w:val="24"/>
              </w:rPr>
              <w:t xml:space="preserve"> redoma GR 45-660</w:t>
            </w:r>
          </w:p>
        </w:tc>
        <w:tc>
          <w:tcPr>
            <w:tcW w:w="1903" w:type="dxa"/>
            <w:tcBorders>
              <w:top w:val="single" w:sz="4" w:space="0" w:color="auto"/>
              <w:left w:val="single" w:sz="4" w:space="0" w:color="auto"/>
              <w:bottom w:val="single" w:sz="4" w:space="0" w:color="auto"/>
              <w:right w:val="single" w:sz="4" w:space="0" w:color="auto"/>
            </w:tcBorders>
            <w:shd w:val="clear" w:color="auto" w:fill="auto"/>
          </w:tcPr>
          <w:p w14:paraId="7F8ACC1A" w14:textId="77777777" w:rsidR="00BE4343" w:rsidRPr="00BE4343" w:rsidRDefault="00BE4343" w:rsidP="00DB1A92">
            <w:pPr>
              <w:pStyle w:val="Telobesedila"/>
              <w:snapToGrid w:val="0"/>
              <w:jc w:val="center"/>
            </w:pPr>
            <w:r w:rsidRPr="00BE4343">
              <w:t>do 700 kg/h</w:t>
            </w:r>
          </w:p>
        </w:tc>
      </w:tr>
    </w:tbl>
    <w:p w14:paraId="54431C6D" w14:textId="77777777" w:rsidR="00BE4343" w:rsidRPr="007A254B" w:rsidRDefault="00BE4343" w:rsidP="007939F8">
      <w:pPr>
        <w:spacing w:after="0" w:line="240" w:lineRule="auto"/>
        <w:jc w:val="both"/>
        <w:rPr>
          <w:rFonts w:ascii="Times New Roman" w:hAnsi="Times New Roman" w:cs="Times New Roman"/>
          <w:sz w:val="24"/>
          <w:szCs w:val="24"/>
        </w:rPr>
      </w:pPr>
    </w:p>
    <w:p w14:paraId="27792B73" w14:textId="03C8660E" w:rsidR="008F11BE" w:rsidRPr="007A254B" w:rsidRDefault="00BE74DE" w:rsidP="008F11BE">
      <w:pPr>
        <w:spacing w:after="0" w:line="240" w:lineRule="auto"/>
        <w:jc w:val="both"/>
        <w:rPr>
          <w:rFonts w:ascii="Times New Roman" w:hAnsi="Times New Roman" w:cs="Times New Roman"/>
          <w:sz w:val="24"/>
          <w:szCs w:val="24"/>
        </w:rPr>
      </w:pPr>
      <w:r w:rsidRPr="007A254B">
        <w:rPr>
          <w:rFonts w:ascii="Times New Roman" w:hAnsi="Times New Roman" w:cs="Times New Roman"/>
          <w:sz w:val="24"/>
          <w:szCs w:val="24"/>
        </w:rPr>
        <w:t>V poglavju »9</w:t>
      </w:r>
      <w:r w:rsidRPr="007A254B">
        <w:rPr>
          <w:rFonts w:ascii="Times New Roman" w:hAnsi="Times New Roman" w:cs="Times New Roman"/>
          <w:sz w:val="24"/>
          <w:szCs w:val="24"/>
        </w:rPr>
        <w:tab/>
        <w:t>Opis načina skladiščenja odpadkov pred obdelavo in po njej ter zmogljivost objekta ali objektov za skladiščenje« načrta ravnanja z odpadki</w:t>
      </w:r>
      <w:r w:rsidR="007075BB" w:rsidRPr="007A254B">
        <w:rPr>
          <w:rFonts w:ascii="Times New Roman" w:hAnsi="Times New Roman" w:cs="Times New Roman"/>
          <w:sz w:val="24"/>
          <w:szCs w:val="24"/>
        </w:rPr>
        <w:t>,</w:t>
      </w:r>
      <w:r w:rsidRPr="007A254B">
        <w:rPr>
          <w:rFonts w:ascii="Times New Roman" w:hAnsi="Times New Roman" w:cs="Times New Roman"/>
          <w:sz w:val="24"/>
          <w:szCs w:val="24"/>
        </w:rPr>
        <w:t xml:space="preserve"> je podrobneje podan opis skladiščenja odpadkov. Kakorkoli, skladišče nenevarnih odpadkov ima kapaciteto 1.100 t hkrati. Skladišče nevarnih odpadkov ima kapaciteto 200 t hkrati.</w:t>
      </w:r>
    </w:p>
    <w:p w14:paraId="61CCECCC" w14:textId="0DA536F0" w:rsidR="001164D4" w:rsidRPr="007A254B" w:rsidRDefault="001164D4" w:rsidP="008F11BE">
      <w:pPr>
        <w:spacing w:after="0" w:line="240" w:lineRule="auto"/>
        <w:jc w:val="both"/>
        <w:rPr>
          <w:rFonts w:ascii="Times New Roman" w:hAnsi="Times New Roman" w:cs="Times New Roman"/>
          <w:sz w:val="24"/>
          <w:szCs w:val="24"/>
        </w:rPr>
      </w:pPr>
    </w:p>
    <w:p w14:paraId="16394D16" w14:textId="5BB44EAA" w:rsidR="001164D4" w:rsidRPr="007A254B" w:rsidRDefault="001164D4" w:rsidP="008F11BE">
      <w:pPr>
        <w:spacing w:after="0" w:line="240" w:lineRule="auto"/>
        <w:jc w:val="both"/>
        <w:rPr>
          <w:rFonts w:ascii="Times New Roman" w:hAnsi="Times New Roman" w:cs="Times New Roman"/>
          <w:sz w:val="24"/>
          <w:szCs w:val="24"/>
        </w:rPr>
      </w:pPr>
      <w:r w:rsidRPr="007A254B">
        <w:rPr>
          <w:rFonts w:ascii="Times New Roman" w:hAnsi="Times New Roman" w:cs="Times New Roman"/>
          <w:sz w:val="24"/>
          <w:szCs w:val="24"/>
        </w:rPr>
        <w:t>Proizvodno zmogljivost naprave »objekt za reciklažo in predelavo odpadne plastike in kovin« določajo tehnološke enote z najmanjšo nazivno zmogljivostjo v sklopih tehnoloških enot proizvodnega postopka. Poleg navedenega</w:t>
      </w:r>
      <w:r w:rsidR="007075BB" w:rsidRPr="007A254B">
        <w:rPr>
          <w:rFonts w:ascii="Times New Roman" w:hAnsi="Times New Roman" w:cs="Times New Roman"/>
          <w:sz w:val="24"/>
          <w:szCs w:val="24"/>
        </w:rPr>
        <w:t>,</w:t>
      </w:r>
      <w:r w:rsidRPr="007A254B">
        <w:rPr>
          <w:rFonts w:ascii="Times New Roman" w:hAnsi="Times New Roman" w:cs="Times New Roman"/>
          <w:sz w:val="24"/>
          <w:szCs w:val="24"/>
        </w:rPr>
        <w:t xml:space="preserve"> je proizvodna zmogljivost omejena tudi z zmogljivostjo </w:t>
      </w:r>
      <w:r w:rsidR="00A82EAD" w:rsidRPr="007A254B">
        <w:rPr>
          <w:rFonts w:ascii="Times New Roman" w:hAnsi="Times New Roman" w:cs="Times New Roman"/>
          <w:sz w:val="24"/>
          <w:szCs w:val="24"/>
        </w:rPr>
        <w:t>skladiščenja ter transportom (sposobnostjo dovoza, prevzema v napravo in sposobnostjo odpreme »proizvodov«</w:t>
      </w:r>
      <w:r w:rsidR="004E629C" w:rsidRPr="007A254B">
        <w:rPr>
          <w:rFonts w:ascii="Times New Roman" w:hAnsi="Times New Roman" w:cs="Times New Roman"/>
          <w:sz w:val="24"/>
          <w:szCs w:val="24"/>
        </w:rPr>
        <w:t xml:space="preserve"> iz naprave</w:t>
      </w:r>
      <w:r w:rsidR="00A82EAD" w:rsidRPr="007A254B">
        <w:rPr>
          <w:rFonts w:ascii="Times New Roman" w:hAnsi="Times New Roman" w:cs="Times New Roman"/>
          <w:sz w:val="24"/>
          <w:szCs w:val="24"/>
        </w:rPr>
        <w:t>).</w:t>
      </w:r>
    </w:p>
    <w:p w14:paraId="420668EF" w14:textId="0AF47344" w:rsidR="00A82EAD" w:rsidRPr="007A254B" w:rsidRDefault="00A82EAD" w:rsidP="008F11BE">
      <w:pPr>
        <w:spacing w:after="0" w:line="240" w:lineRule="auto"/>
        <w:jc w:val="both"/>
        <w:rPr>
          <w:rFonts w:ascii="Times New Roman" w:hAnsi="Times New Roman" w:cs="Times New Roman"/>
          <w:sz w:val="24"/>
          <w:szCs w:val="24"/>
        </w:rPr>
      </w:pPr>
    </w:p>
    <w:p w14:paraId="5EF6B465" w14:textId="0CB836DC" w:rsidR="00A82EAD" w:rsidRPr="007A254B" w:rsidRDefault="004E629C" w:rsidP="008F11BE">
      <w:pPr>
        <w:spacing w:after="0" w:line="240" w:lineRule="auto"/>
        <w:jc w:val="both"/>
        <w:rPr>
          <w:rFonts w:ascii="Times New Roman" w:hAnsi="Times New Roman" w:cs="Times New Roman"/>
          <w:sz w:val="24"/>
          <w:szCs w:val="24"/>
        </w:rPr>
      </w:pPr>
      <w:r w:rsidRPr="007A254B">
        <w:rPr>
          <w:rFonts w:ascii="Times New Roman" w:hAnsi="Times New Roman" w:cs="Times New Roman"/>
          <w:sz w:val="24"/>
          <w:szCs w:val="24"/>
        </w:rPr>
        <w:t>Iz risbe »R.2 Blok shema poteka tehnološkega postopka predelave odpadkov s prikazom tehnoloških enot z nazivnimi zmogljivostmi, zaradi določitve proizvodne zmogljivosti« je prikazan na kakšen način</w:t>
      </w:r>
      <w:r w:rsidR="007075BB" w:rsidRPr="007A254B">
        <w:rPr>
          <w:rFonts w:ascii="Times New Roman" w:hAnsi="Times New Roman" w:cs="Times New Roman"/>
          <w:sz w:val="24"/>
          <w:szCs w:val="24"/>
        </w:rPr>
        <w:t xml:space="preserve"> so</w:t>
      </w:r>
      <w:r w:rsidRPr="007A254B">
        <w:rPr>
          <w:rFonts w:ascii="Times New Roman" w:hAnsi="Times New Roman" w:cs="Times New Roman"/>
          <w:sz w:val="24"/>
          <w:szCs w:val="24"/>
        </w:rPr>
        <w:t xml:space="preserve"> v proizvodnem procesu</w:t>
      </w:r>
      <w:r w:rsidR="007075BB" w:rsidRPr="007A254B">
        <w:rPr>
          <w:rFonts w:ascii="Times New Roman" w:hAnsi="Times New Roman" w:cs="Times New Roman"/>
          <w:sz w:val="24"/>
          <w:szCs w:val="24"/>
        </w:rPr>
        <w:t>,</w:t>
      </w:r>
      <w:r w:rsidRPr="007A254B">
        <w:rPr>
          <w:rFonts w:ascii="Times New Roman" w:hAnsi="Times New Roman" w:cs="Times New Roman"/>
          <w:sz w:val="24"/>
          <w:szCs w:val="24"/>
        </w:rPr>
        <w:t xml:space="preserve"> povezane posamezne tehnološke enote. Iz tega je neposredno razvidno, da je enostavni seštevek nazivnih (na risbi R.2 – nominalnih) zmogljivosti posameznih tehnoloških enot popolnoma nesmiseln</w:t>
      </w:r>
      <w:r w:rsidR="00912FAB" w:rsidRPr="007A254B">
        <w:rPr>
          <w:rFonts w:ascii="Times New Roman" w:hAnsi="Times New Roman" w:cs="Times New Roman"/>
          <w:sz w:val="24"/>
          <w:szCs w:val="24"/>
        </w:rPr>
        <w:t>, saj je glavnina le teh</w:t>
      </w:r>
      <w:r w:rsidR="007075BB" w:rsidRPr="007A254B">
        <w:rPr>
          <w:rFonts w:ascii="Times New Roman" w:hAnsi="Times New Roman" w:cs="Times New Roman"/>
          <w:sz w:val="24"/>
          <w:szCs w:val="24"/>
        </w:rPr>
        <w:t>,</w:t>
      </w:r>
      <w:r w:rsidR="00912FAB" w:rsidRPr="007A254B">
        <w:rPr>
          <w:rFonts w:ascii="Times New Roman" w:hAnsi="Times New Roman" w:cs="Times New Roman"/>
          <w:sz w:val="24"/>
          <w:szCs w:val="24"/>
        </w:rPr>
        <w:t xml:space="preserve"> povezana v glavni sklop preko katerega gre tudi večina snovnega toka predelave odpadkov, tako OEEO kot tudi »odpadna plastika, odpadne kovine, odpadna embalaža in drugi odpadki«.</w:t>
      </w:r>
      <w:r w:rsidR="007A4A22" w:rsidRPr="007A254B">
        <w:rPr>
          <w:rFonts w:ascii="Times New Roman" w:hAnsi="Times New Roman" w:cs="Times New Roman"/>
          <w:sz w:val="24"/>
          <w:szCs w:val="24"/>
        </w:rPr>
        <w:t xml:space="preserve"> </w:t>
      </w:r>
      <w:r w:rsidR="007A4A22" w:rsidRPr="007A254B">
        <w:rPr>
          <w:rFonts w:ascii="Times New Roman" w:hAnsi="Times New Roman" w:cs="Times New Roman"/>
          <w:sz w:val="24"/>
          <w:szCs w:val="24"/>
        </w:rPr>
        <w:lastRenderedPageBreak/>
        <w:t>Na risbi R.2, je sicer prikazan potek predelave OEEO, vendar je tudi potek predelave drugih vrst odpadkov</w:t>
      </w:r>
      <w:r w:rsidR="007075BB" w:rsidRPr="007A254B">
        <w:rPr>
          <w:rFonts w:ascii="Times New Roman" w:hAnsi="Times New Roman" w:cs="Times New Roman"/>
          <w:sz w:val="24"/>
          <w:szCs w:val="24"/>
        </w:rPr>
        <w:t>,</w:t>
      </w:r>
      <w:r w:rsidR="007A4A22" w:rsidRPr="007A254B">
        <w:rPr>
          <w:rFonts w:ascii="Times New Roman" w:hAnsi="Times New Roman" w:cs="Times New Roman"/>
          <w:sz w:val="24"/>
          <w:szCs w:val="24"/>
        </w:rPr>
        <w:t xml:space="preserve"> smiselno enak</w:t>
      </w:r>
      <w:r w:rsidR="007075BB" w:rsidRPr="007A254B">
        <w:rPr>
          <w:rFonts w:ascii="Times New Roman" w:hAnsi="Times New Roman" w:cs="Times New Roman"/>
          <w:sz w:val="24"/>
          <w:szCs w:val="24"/>
        </w:rPr>
        <w:t>,</w:t>
      </w:r>
      <w:r w:rsidR="007A4A22" w:rsidRPr="007A254B">
        <w:rPr>
          <w:rFonts w:ascii="Times New Roman" w:hAnsi="Times New Roman" w:cs="Times New Roman"/>
          <w:sz w:val="24"/>
          <w:szCs w:val="24"/>
        </w:rPr>
        <w:t xml:space="preserve"> prikazanemu na risbi. </w:t>
      </w:r>
      <w:r w:rsidR="007A4A22" w:rsidRPr="007A254B">
        <w:rPr>
          <w:rFonts w:ascii="Times New Roman" w:hAnsi="Times New Roman" w:cs="Times New Roman"/>
          <w:b/>
          <w:bCs/>
          <w:sz w:val="24"/>
          <w:szCs w:val="24"/>
        </w:rPr>
        <w:t xml:space="preserve">Kot je razvidno iz blok sheme (R.2) glavni snovni tok predelave omejuje tehnološka enota </w:t>
      </w:r>
      <w:r w:rsidR="007A4A22" w:rsidRPr="007A254B">
        <w:rPr>
          <w:rFonts w:ascii="Times New Roman" w:hAnsi="Times New Roman" w:cs="Times New Roman"/>
          <w:b/>
          <w:bCs/>
          <w:sz w:val="24"/>
          <w:szCs w:val="24"/>
          <w:u w:val="single"/>
        </w:rPr>
        <w:t xml:space="preserve">N30 (Indukcijski separator SGM </w:t>
      </w:r>
      <w:proofErr w:type="spellStart"/>
      <w:r w:rsidR="007A4A22" w:rsidRPr="007A254B">
        <w:rPr>
          <w:rFonts w:ascii="Times New Roman" w:hAnsi="Times New Roman" w:cs="Times New Roman"/>
          <w:b/>
          <w:bCs/>
          <w:sz w:val="24"/>
          <w:szCs w:val="24"/>
          <w:u w:val="single"/>
        </w:rPr>
        <w:t>Magnetics</w:t>
      </w:r>
      <w:proofErr w:type="spellEnd"/>
      <w:r w:rsidR="007A4A22" w:rsidRPr="007A254B">
        <w:rPr>
          <w:rFonts w:ascii="Times New Roman" w:hAnsi="Times New Roman" w:cs="Times New Roman"/>
          <w:b/>
          <w:bCs/>
          <w:sz w:val="24"/>
          <w:szCs w:val="24"/>
        </w:rPr>
        <w:t xml:space="preserve">  z vibracijsko mizo (SGM </w:t>
      </w:r>
      <w:proofErr w:type="spellStart"/>
      <w:r w:rsidR="007A4A22" w:rsidRPr="007A254B">
        <w:rPr>
          <w:rFonts w:ascii="Times New Roman" w:hAnsi="Times New Roman" w:cs="Times New Roman"/>
          <w:b/>
          <w:bCs/>
          <w:sz w:val="24"/>
          <w:szCs w:val="24"/>
        </w:rPr>
        <w:t>Magnetics</w:t>
      </w:r>
      <w:proofErr w:type="spellEnd"/>
      <w:r w:rsidR="007A4A22" w:rsidRPr="007A254B">
        <w:rPr>
          <w:rFonts w:ascii="Times New Roman" w:hAnsi="Times New Roman" w:cs="Times New Roman"/>
          <w:b/>
          <w:bCs/>
          <w:sz w:val="24"/>
          <w:szCs w:val="24"/>
        </w:rPr>
        <w:t xml:space="preserve"> </w:t>
      </w:r>
      <w:proofErr w:type="spellStart"/>
      <w:r w:rsidR="007A4A22" w:rsidRPr="007A254B">
        <w:rPr>
          <w:rFonts w:ascii="Times New Roman" w:hAnsi="Times New Roman" w:cs="Times New Roman"/>
          <w:b/>
          <w:bCs/>
          <w:sz w:val="24"/>
          <w:szCs w:val="24"/>
        </w:rPr>
        <w:t>S.p.A</w:t>
      </w:r>
      <w:proofErr w:type="spellEnd"/>
      <w:r w:rsidR="007A4A22" w:rsidRPr="007A254B">
        <w:rPr>
          <w:rFonts w:ascii="Times New Roman" w:hAnsi="Times New Roman" w:cs="Times New Roman"/>
          <w:b/>
          <w:bCs/>
          <w:sz w:val="24"/>
          <w:szCs w:val="24"/>
        </w:rPr>
        <w:t xml:space="preserve">.)) z nazivno zmogljivostjo </w:t>
      </w:r>
      <w:r w:rsidR="007A4A22" w:rsidRPr="007A254B">
        <w:rPr>
          <w:rFonts w:ascii="Times New Roman" w:hAnsi="Times New Roman" w:cs="Times New Roman"/>
          <w:b/>
          <w:bCs/>
          <w:sz w:val="24"/>
          <w:szCs w:val="24"/>
          <w:u w:val="single"/>
        </w:rPr>
        <w:t>do 2000 kg/h</w:t>
      </w:r>
      <w:r w:rsidR="00524EED" w:rsidRPr="007A254B">
        <w:rPr>
          <w:rFonts w:ascii="Times New Roman" w:hAnsi="Times New Roman" w:cs="Times New Roman"/>
          <w:b/>
          <w:bCs/>
          <w:sz w:val="24"/>
          <w:szCs w:val="24"/>
          <w:u w:val="single"/>
        </w:rPr>
        <w:t xml:space="preserve"> (48 t/dan)</w:t>
      </w:r>
      <w:r w:rsidR="007A4A22" w:rsidRPr="007A254B">
        <w:rPr>
          <w:rFonts w:ascii="Times New Roman" w:hAnsi="Times New Roman" w:cs="Times New Roman"/>
          <w:b/>
          <w:bCs/>
          <w:sz w:val="24"/>
          <w:szCs w:val="24"/>
          <w:u w:val="single"/>
        </w:rPr>
        <w:t>.</w:t>
      </w:r>
      <w:r w:rsidR="007A4A22" w:rsidRPr="007A254B">
        <w:rPr>
          <w:rFonts w:ascii="Times New Roman" w:hAnsi="Times New Roman" w:cs="Times New Roman"/>
          <w:b/>
          <w:bCs/>
          <w:sz w:val="24"/>
          <w:szCs w:val="24"/>
        </w:rPr>
        <w:t xml:space="preserve"> Proizvodna zmogljivost te tehnološke enote</w:t>
      </w:r>
      <w:r w:rsidR="007075BB" w:rsidRPr="007A254B">
        <w:rPr>
          <w:rFonts w:ascii="Times New Roman" w:hAnsi="Times New Roman" w:cs="Times New Roman"/>
          <w:b/>
          <w:bCs/>
          <w:sz w:val="24"/>
          <w:szCs w:val="24"/>
        </w:rPr>
        <w:t>,</w:t>
      </w:r>
      <w:r w:rsidR="007A4A22" w:rsidRPr="007A254B">
        <w:rPr>
          <w:rFonts w:ascii="Times New Roman" w:hAnsi="Times New Roman" w:cs="Times New Roman"/>
          <w:b/>
          <w:bCs/>
          <w:sz w:val="24"/>
          <w:szCs w:val="24"/>
        </w:rPr>
        <w:t xml:space="preserve"> je dodatno zmanjšana s povratnim snovnim tokom kovinskih frakcij </w:t>
      </w:r>
      <w:r w:rsidR="00524EED" w:rsidRPr="007A254B">
        <w:rPr>
          <w:rFonts w:ascii="Times New Roman" w:hAnsi="Times New Roman" w:cs="Times New Roman"/>
          <w:b/>
          <w:bCs/>
          <w:sz w:val="24"/>
          <w:szCs w:val="24"/>
        </w:rPr>
        <w:t>2, 3 in 4 (na risbi R.2 prikazani pod tehnološko enoto N27. Z navedenim</w:t>
      </w:r>
      <w:r w:rsidR="007075BB" w:rsidRPr="007A254B">
        <w:rPr>
          <w:rFonts w:ascii="Times New Roman" w:hAnsi="Times New Roman" w:cs="Times New Roman"/>
          <w:b/>
          <w:bCs/>
          <w:sz w:val="24"/>
          <w:szCs w:val="24"/>
        </w:rPr>
        <w:t>,</w:t>
      </w:r>
      <w:r w:rsidR="00524EED" w:rsidRPr="007A254B">
        <w:rPr>
          <w:rFonts w:ascii="Times New Roman" w:hAnsi="Times New Roman" w:cs="Times New Roman"/>
          <w:b/>
          <w:bCs/>
          <w:sz w:val="24"/>
          <w:szCs w:val="24"/>
        </w:rPr>
        <w:t xml:space="preserve"> se proizvodna zmogljivost zmanjša vsaj za šestino, torej na </w:t>
      </w:r>
      <w:r w:rsidR="00524EED" w:rsidRPr="007A254B">
        <w:rPr>
          <w:rFonts w:ascii="Times New Roman" w:hAnsi="Times New Roman" w:cs="Times New Roman"/>
          <w:b/>
          <w:bCs/>
          <w:sz w:val="24"/>
          <w:szCs w:val="24"/>
          <w:u w:val="single"/>
        </w:rPr>
        <w:t>proizvodno zmogljivost N30 največ 40 t/dan</w:t>
      </w:r>
      <w:r w:rsidR="00524EED" w:rsidRPr="007A254B">
        <w:rPr>
          <w:rFonts w:ascii="Times New Roman" w:hAnsi="Times New Roman" w:cs="Times New Roman"/>
          <w:b/>
          <w:bCs/>
          <w:sz w:val="24"/>
          <w:szCs w:val="24"/>
        </w:rPr>
        <w:t>.</w:t>
      </w:r>
      <w:r w:rsidR="00524EED" w:rsidRPr="007A254B">
        <w:rPr>
          <w:rFonts w:ascii="Times New Roman" w:hAnsi="Times New Roman" w:cs="Times New Roman"/>
          <w:sz w:val="24"/>
          <w:szCs w:val="24"/>
        </w:rPr>
        <w:t xml:space="preserve"> Posebej naj poudarimo, da je nazivna zmogljivost </w:t>
      </w:r>
      <w:r w:rsidR="00214A4C" w:rsidRPr="007A254B">
        <w:rPr>
          <w:rFonts w:ascii="Times New Roman" w:hAnsi="Times New Roman" w:cs="Times New Roman"/>
          <w:sz w:val="24"/>
          <w:szCs w:val="24"/>
        </w:rPr>
        <w:t xml:space="preserve">»ločene« </w:t>
      </w:r>
      <w:r w:rsidR="00524EED" w:rsidRPr="007A254B">
        <w:rPr>
          <w:rFonts w:ascii="Times New Roman" w:hAnsi="Times New Roman" w:cs="Times New Roman"/>
          <w:sz w:val="24"/>
          <w:szCs w:val="24"/>
        </w:rPr>
        <w:t xml:space="preserve">tehnološke enote N15 (URRACO 75 (LINDNER) - 250 kW) brezpredmetna </w:t>
      </w:r>
      <w:r w:rsidR="00214A4C" w:rsidRPr="007A254B">
        <w:rPr>
          <w:rFonts w:ascii="Times New Roman" w:hAnsi="Times New Roman" w:cs="Times New Roman"/>
          <w:sz w:val="24"/>
          <w:szCs w:val="24"/>
        </w:rPr>
        <w:t xml:space="preserve">za </w:t>
      </w:r>
      <w:r w:rsidR="00524EED" w:rsidRPr="007A254B">
        <w:rPr>
          <w:rFonts w:ascii="Times New Roman" w:hAnsi="Times New Roman" w:cs="Times New Roman"/>
          <w:sz w:val="24"/>
          <w:szCs w:val="24"/>
        </w:rPr>
        <w:t>proizvodn</w:t>
      </w:r>
      <w:r w:rsidR="00214A4C" w:rsidRPr="007A254B">
        <w:rPr>
          <w:rFonts w:ascii="Times New Roman" w:hAnsi="Times New Roman" w:cs="Times New Roman"/>
          <w:sz w:val="24"/>
          <w:szCs w:val="24"/>
        </w:rPr>
        <w:t>o</w:t>
      </w:r>
      <w:r w:rsidR="00524EED" w:rsidRPr="007A254B">
        <w:rPr>
          <w:rFonts w:ascii="Times New Roman" w:hAnsi="Times New Roman" w:cs="Times New Roman"/>
          <w:sz w:val="24"/>
          <w:szCs w:val="24"/>
        </w:rPr>
        <w:t xml:space="preserve"> zmogljivost </w:t>
      </w:r>
      <w:r w:rsidR="00214A4C" w:rsidRPr="007A254B">
        <w:rPr>
          <w:rFonts w:ascii="Times New Roman" w:hAnsi="Times New Roman" w:cs="Times New Roman"/>
          <w:sz w:val="24"/>
          <w:szCs w:val="24"/>
        </w:rPr>
        <w:t>naprave. Gre za tehnološko enoto z izredno visoko nazivno zmogljivostjo (do 40 t/h za OEEO in kosovne mešanice plastično-kovinskih odpadkov), vendar je ključna vloga te tehnološke enote njena moč (250 kW)</w:t>
      </w:r>
      <w:r w:rsidR="006E712B" w:rsidRPr="007A254B">
        <w:rPr>
          <w:rFonts w:ascii="Times New Roman" w:hAnsi="Times New Roman" w:cs="Times New Roman"/>
          <w:sz w:val="24"/>
          <w:szCs w:val="24"/>
        </w:rPr>
        <w:t xml:space="preserve"> in velikost</w:t>
      </w:r>
      <w:r w:rsidR="00214A4C" w:rsidRPr="007A254B">
        <w:rPr>
          <w:rFonts w:ascii="Times New Roman" w:hAnsi="Times New Roman" w:cs="Times New Roman"/>
          <w:sz w:val="24"/>
          <w:szCs w:val="24"/>
        </w:rPr>
        <w:t>, ki omogoča</w:t>
      </w:r>
      <w:r w:rsidR="006E712B" w:rsidRPr="007A254B">
        <w:rPr>
          <w:rFonts w:ascii="Times New Roman" w:hAnsi="Times New Roman" w:cs="Times New Roman"/>
          <w:sz w:val="24"/>
          <w:szCs w:val="24"/>
        </w:rPr>
        <w:t xml:space="preserve"> vstop velikih kosov ter</w:t>
      </w:r>
      <w:r w:rsidR="00214A4C" w:rsidRPr="007A254B">
        <w:rPr>
          <w:rFonts w:ascii="Times New Roman" w:hAnsi="Times New Roman" w:cs="Times New Roman"/>
          <w:sz w:val="24"/>
          <w:szCs w:val="24"/>
        </w:rPr>
        <w:t xml:space="preserve"> ustrezno drobljenje/mletje </w:t>
      </w:r>
      <w:r w:rsidR="006E712B" w:rsidRPr="007A254B">
        <w:rPr>
          <w:rFonts w:ascii="Times New Roman" w:hAnsi="Times New Roman" w:cs="Times New Roman"/>
          <w:sz w:val="24"/>
          <w:szCs w:val="24"/>
        </w:rPr>
        <w:t>preostankov OEEO, katerim se je v prvi stopnji ročne obdelave odstranilo nevarne in druge komponente. S tem je omogočen nadaljnji tehnološki postopek, kot je prikazano na risbi R.2 na tehnoloških enotah N34, N27 in dalje na N30, …</w:t>
      </w:r>
      <w:r w:rsidR="00572F38" w:rsidRPr="007A254B">
        <w:rPr>
          <w:rFonts w:ascii="Times New Roman" w:hAnsi="Times New Roman" w:cs="Times New Roman"/>
          <w:sz w:val="24"/>
          <w:szCs w:val="24"/>
        </w:rPr>
        <w:t xml:space="preserve"> Tudi, če bi v zvezi s proizvodno zmogljivostjo izhajali iz tehnološke enote N15</w:t>
      </w:r>
      <w:r w:rsidR="007075BB" w:rsidRPr="007A254B">
        <w:rPr>
          <w:rFonts w:ascii="Times New Roman" w:hAnsi="Times New Roman" w:cs="Times New Roman"/>
          <w:sz w:val="24"/>
          <w:szCs w:val="24"/>
        </w:rPr>
        <w:t>,</w:t>
      </w:r>
      <w:r w:rsidR="00572F38" w:rsidRPr="007A254B">
        <w:rPr>
          <w:rFonts w:ascii="Times New Roman" w:hAnsi="Times New Roman" w:cs="Times New Roman"/>
          <w:sz w:val="24"/>
          <w:szCs w:val="24"/>
        </w:rPr>
        <w:t xml:space="preserve"> se nemudoma pojavi nezmožnost podpore tako velikemu snovnemu toku zaradi skladiščenja (prostorska omejitev zaradi zmogljivosti skladišča) in transporta.</w:t>
      </w:r>
    </w:p>
    <w:p w14:paraId="464BE94F" w14:textId="69425756" w:rsidR="00572F38" w:rsidRPr="007A254B" w:rsidRDefault="00572F38" w:rsidP="008F11BE">
      <w:pPr>
        <w:spacing w:after="0" w:line="240" w:lineRule="auto"/>
        <w:jc w:val="both"/>
        <w:rPr>
          <w:rFonts w:ascii="Times New Roman" w:hAnsi="Times New Roman" w:cs="Times New Roman"/>
          <w:sz w:val="24"/>
          <w:szCs w:val="24"/>
        </w:rPr>
      </w:pPr>
    </w:p>
    <w:p w14:paraId="311D5DB4" w14:textId="65823143" w:rsidR="00572F38" w:rsidRPr="007A254B" w:rsidRDefault="006302B8" w:rsidP="008F11BE">
      <w:pPr>
        <w:spacing w:after="0" w:line="240" w:lineRule="auto"/>
        <w:jc w:val="both"/>
        <w:rPr>
          <w:rFonts w:ascii="Times New Roman" w:hAnsi="Times New Roman" w:cs="Times New Roman"/>
          <w:sz w:val="24"/>
          <w:szCs w:val="24"/>
        </w:rPr>
      </w:pPr>
      <w:r w:rsidRPr="007A254B">
        <w:rPr>
          <w:rFonts w:ascii="Times New Roman" w:hAnsi="Times New Roman" w:cs="Times New Roman"/>
          <w:sz w:val="24"/>
          <w:szCs w:val="24"/>
        </w:rPr>
        <w:t>Kot samostojna linija bi lahko delovala tudi linija za predelavo kablov in kovin (sklop tehnoloških enot N14-N23-N36-N21), ki sicer obratuje tudi v sklopu večinskega snovnega toka. Proizvodna zmogljivost tega sklopa je določena s tehnološko enoto N36 (</w:t>
      </w:r>
      <w:proofErr w:type="spellStart"/>
      <w:r w:rsidRPr="007A254B">
        <w:rPr>
          <w:rFonts w:ascii="Times New Roman" w:hAnsi="Times New Roman" w:cs="Times New Roman"/>
          <w:sz w:val="24"/>
          <w:szCs w:val="24"/>
        </w:rPr>
        <w:t>granulator</w:t>
      </w:r>
      <w:proofErr w:type="spellEnd"/>
      <w:r w:rsidRPr="007A254B">
        <w:rPr>
          <w:rFonts w:ascii="Times New Roman" w:hAnsi="Times New Roman" w:cs="Times New Roman"/>
          <w:sz w:val="24"/>
          <w:szCs w:val="24"/>
        </w:rPr>
        <w:t xml:space="preserve"> redoma GR 45-660) z nazivno zmogljivostjo do 700 kg/h (16,8 t/dan). Tudi v tem primeru, je proizvodna zmogljivost zaradi vpetosti tudi v prej navedeni sklop manjša vsaj za šestino, torej na </w:t>
      </w:r>
      <w:r w:rsidRPr="007A254B">
        <w:rPr>
          <w:rFonts w:ascii="Times New Roman" w:hAnsi="Times New Roman" w:cs="Times New Roman"/>
          <w:b/>
          <w:bCs/>
          <w:sz w:val="24"/>
          <w:szCs w:val="24"/>
          <w:u w:val="single"/>
        </w:rPr>
        <w:t>14 t/dan.</w:t>
      </w:r>
    </w:p>
    <w:p w14:paraId="4E07CD89" w14:textId="3645A814" w:rsidR="006E712B" w:rsidRPr="007A254B" w:rsidRDefault="006E712B" w:rsidP="008F11BE">
      <w:pPr>
        <w:spacing w:after="0" w:line="240" w:lineRule="auto"/>
        <w:jc w:val="both"/>
        <w:rPr>
          <w:rFonts w:ascii="Times New Roman" w:hAnsi="Times New Roman" w:cs="Times New Roman"/>
          <w:sz w:val="24"/>
          <w:szCs w:val="24"/>
        </w:rPr>
      </w:pPr>
    </w:p>
    <w:p w14:paraId="294DC84E" w14:textId="147954CD" w:rsidR="001D7F43" w:rsidRPr="007A254B" w:rsidRDefault="001D7F43" w:rsidP="008F11BE">
      <w:pPr>
        <w:spacing w:after="0" w:line="240" w:lineRule="auto"/>
        <w:jc w:val="both"/>
        <w:rPr>
          <w:rFonts w:ascii="Times New Roman" w:hAnsi="Times New Roman" w:cs="Times New Roman"/>
          <w:sz w:val="24"/>
          <w:szCs w:val="24"/>
        </w:rPr>
      </w:pPr>
      <w:r w:rsidRPr="007A254B">
        <w:rPr>
          <w:rFonts w:ascii="Times New Roman" w:hAnsi="Times New Roman" w:cs="Times New Roman"/>
          <w:sz w:val="24"/>
          <w:szCs w:val="24"/>
        </w:rPr>
        <w:t xml:space="preserve">Iz risbe R.2, blok sheme tehnološkega procesa, je razvidno, da je tudi ročna </w:t>
      </w:r>
      <w:proofErr w:type="spellStart"/>
      <w:r w:rsidRPr="007A254B">
        <w:rPr>
          <w:rFonts w:ascii="Times New Roman" w:hAnsi="Times New Roman" w:cs="Times New Roman"/>
          <w:sz w:val="24"/>
          <w:szCs w:val="24"/>
        </w:rPr>
        <w:t>sortirna</w:t>
      </w:r>
      <w:proofErr w:type="spellEnd"/>
      <w:r w:rsidRPr="007A254B">
        <w:rPr>
          <w:rFonts w:ascii="Times New Roman" w:hAnsi="Times New Roman" w:cs="Times New Roman"/>
          <w:sz w:val="24"/>
          <w:szCs w:val="24"/>
        </w:rPr>
        <w:t xml:space="preserve"> linija RIKO EKOS samostojna tehnološka enota.</w:t>
      </w:r>
    </w:p>
    <w:p w14:paraId="6EF8DDC8" w14:textId="5C613891" w:rsidR="008F11BE" w:rsidRPr="007A254B" w:rsidRDefault="008F11BE" w:rsidP="008F11BE">
      <w:pPr>
        <w:spacing w:after="0" w:line="240" w:lineRule="auto"/>
        <w:jc w:val="both"/>
        <w:rPr>
          <w:rFonts w:ascii="Times New Roman" w:hAnsi="Times New Roman" w:cs="Times New Roman"/>
          <w:sz w:val="24"/>
          <w:szCs w:val="24"/>
        </w:rPr>
      </w:pPr>
    </w:p>
    <w:p w14:paraId="18C3F6B5" w14:textId="655CAAC8" w:rsidR="008F11BE" w:rsidRPr="007A254B" w:rsidRDefault="001D7F43" w:rsidP="001D7F43">
      <w:pPr>
        <w:spacing w:after="0" w:line="240" w:lineRule="auto"/>
        <w:jc w:val="both"/>
        <w:rPr>
          <w:rFonts w:ascii="Times New Roman" w:hAnsi="Times New Roman" w:cs="Times New Roman"/>
          <w:sz w:val="24"/>
          <w:szCs w:val="24"/>
        </w:rPr>
      </w:pPr>
      <w:r w:rsidRPr="007A254B">
        <w:rPr>
          <w:rFonts w:ascii="Times New Roman" w:hAnsi="Times New Roman" w:cs="Times New Roman"/>
          <w:b/>
          <w:bCs/>
          <w:sz w:val="24"/>
          <w:szCs w:val="24"/>
          <w:u w:val="single"/>
        </w:rPr>
        <w:t xml:space="preserve">Ročna </w:t>
      </w:r>
      <w:proofErr w:type="spellStart"/>
      <w:r w:rsidRPr="007A254B">
        <w:rPr>
          <w:rFonts w:ascii="Times New Roman" w:hAnsi="Times New Roman" w:cs="Times New Roman"/>
          <w:b/>
          <w:bCs/>
          <w:sz w:val="24"/>
          <w:szCs w:val="24"/>
          <w:u w:val="single"/>
        </w:rPr>
        <w:t>sortirna</w:t>
      </w:r>
      <w:proofErr w:type="spellEnd"/>
      <w:r w:rsidRPr="007A254B">
        <w:rPr>
          <w:rFonts w:ascii="Times New Roman" w:hAnsi="Times New Roman" w:cs="Times New Roman"/>
          <w:b/>
          <w:bCs/>
          <w:sz w:val="24"/>
          <w:szCs w:val="24"/>
          <w:u w:val="single"/>
        </w:rPr>
        <w:t xml:space="preserve"> linija RIKO EKOS (N22)</w:t>
      </w:r>
      <w:r w:rsidRPr="007A254B">
        <w:rPr>
          <w:rFonts w:ascii="Times New Roman" w:hAnsi="Times New Roman" w:cs="Times New Roman"/>
          <w:sz w:val="24"/>
          <w:szCs w:val="24"/>
        </w:rPr>
        <w:t xml:space="preserve"> je samostojna tehnološka enota, ki se uporablja izključno za ročno sortiranje plastike (folije), zato, je dejanska zmogljivost 250 kg/h oz. 2 t na delovno izmeno (8 h) ob izvajanju štirih (4) delavcev</w:t>
      </w:r>
      <w:r w:rsidR="00756774" w:rsidRPr="007A254B">
        <w:rPr>
          <w:rFonts w:ascii="Times New Roman" w:hAnsi="Times New Roman" w:cs="Times New Roman"/>
          <w:sz w:val="24"/>
          <w:szCs w:val="24"/>
        </w:rPr>
        <w:t xml:space="preserve">, oz. </w:t>
      </w:r>
      <w:r w:rsidR="00756774" w:rsidRPr="007A254B">
        <w:rPr>
          <w:rFonts w:ascii="Times New Roman" w:hAnsi="Times New Roman" w:cs="Times New Roman"/>
          <w:b/>
          <w:bCs/>
          <w:sz w:val="24"/>
          <w:szCs w:val="24"/>
          <w:u w:val="single"/>
        </w:rPr>
        <w:t>6 t/dan (24 h)</w:t>
      </w:r>
      <w:r w:rsidRPr="007A254B">
        <w:rPr>
          <w:rFonts w:ascii="Times New Roman" w:hAnsi="Times New Roman" w:cs="Times New Roman"/>
          <w:sz w:val="24"/>
          <w:szCs w:val="24"/>
        </w:rPr>
        <w:t xml:space="preserve">. Uporablja se jo le občasno. Presortirano plastiko se pred oddajo </w:t>
      </w:r>
      <w:proofErr w:type="spellStart"/>
      <w:r w:rsidRPr="007A254B">
        <w:rPr>
          <w:rFonts w:ascii="Times New Roman" w:hAnsi="Times New Roman" w:cs="Times New Roman"/>
          <w:sz w:val="24"/>
          <w:szCs w:val="24"/>
        </w:rPr>
        <w:t>zbalira</w:t>
      </w:r>
      <w:proofErr w:type="spellEnd"/>
      <w:r w:rsidRPr="007A254B">
        <w:rPr>
          <w:rFonts w:ascii="Times New Roman" w:hAnsi="Times New Roman" w:cs="Times New Roman"/>
          <w:sz w:val="24"/>
          <w:szCs w:val="24"/>
        </w:rPr>
        <w:t xml:space="preserve"> (N28) ali odda v razsutem stanj</w:t>
      </w:r>
      <w:r w:rsidR="00756774" w:rsidRPr="007A254B">
        <w:rPr>
          <w:rFonts w:ascii="Times New Roman" w:hAnsi="Times New Roman" w:cs="Times New Roman"/>
          <w:sz w:val="24"/>
          <w:szCs w:val="24"/>
        </w:rPr>
        <w:t>u.</w:t>
      </w:r>
    </w:p>
    <w:p w14:paraId="58BD50A8" w14:textId="71CC1658" w:rsidR="00756774" w:rsidRPr="007A254B" w:rsidRDefault="00756774" w:rsidP="001D7F43">
      <w:pPr>
        <w:spacing w:after="0" w:line="240" w:lineRule="auto"/>
        <w:jc w:val="both"/>
        <w:rPr>
          <w:rFonts w:ascii="Times New Roman" w:hAnsi="Times New Roman" w:cs="Times New Roman"/>
          <w:sz w:val="24"/>
          <w:szCs w:val="24"/>
        </w:rPr>
      </w:pPr>
    </w:p>
    <w:p w14:paraId="3D821B97" w14:textId="7C11D9DD" w:rsidR="00756774" w:rsidRPr="007A254B" w:rsidRDefault="00756774" w:rsidP="001D7F43">
      <w:pPr>
        <w:spacing w:after="0" w:line="240" w:lineRule="auto"/>
        <w:jc w:val="both"/>
        <w:rPr>
          <w:rFonts w:ascii="Times New Roman" w:hAnsi="Times New Roman" w:cs="Times New Roman"/>
          <w:sz w:val="24"/>
          <w:szCs w:val="24"/>
        </w:rPr>
      </w:pPr>
      <w:r w:rsidRPr="007A254B">
        <w:rPr>
          <w:rFonts w:ascii="Times New Roman" w:hAnsi="Times New Roman" w:cs="Times New Roman"/>
          <w:b/>
          <w:bCs/>
          <w:sz w:val="24"/>
          <w:szCs w:val="24"/>
        </w:rPr>
        <w:t xml:space="preserve">Iz zgornjih odstavkov izhaja, da je skupna proizvodna zmogljivost naprave »objekt za reciklažo in predelavo odpadne plastike in kovin« </w:t>
      </w:r>
      <w:r w:rsidRPr="007A254B">
        <w:rPr>
          <w:rFonts w:ascii="Times New Roman" w:hAnsi="Times New Roman" w:cs="Times New Roman"/>
          <w:b/>
          <w:bCs/>
          <w:sz w:val="24"/>
          <w:szCs w:val="24"/>
          <w:u w:val="single"/>
        </w:rPr>
        <w:t>60 t/dan</w:t>
      </w:r>
      <w:r w:rsidRPr="007A254B">
        <w:rPr>
          <w:rFonts w:ascii="Times New Roman" w:hAnsi="Times New Roman" w:cs="Times New Roman"/>
          <w:sz w:val="24"/>
          <w:szCs w:val="24"/>
        </w:rPr>
        <w:t xml:space="preserve"> (40 t/dan (N30</w:t>
      </w:r>
      <w:r w:rsidR="00913B71" w:rsidRPr="007A254B">
        <w:rPr>
          <w:rFonts w:ascii="Times New Roman" w:hAnsi="Times New Roman" w:cs="Times New Roman"/>
          <w:sz w:val="24"/>
          <w:szCs w:val="24"/>
        </w:rPr>
        <w:t xml:space="preserve"> – v sklopu</w:t>
      </w:r>
      <w:r w:rsidRPr="007A254B">
        <w:rPr>
          <w:rFonts w:ascii="Times New Roman" w:hAnsi="Times New Roman" w:cs="Times New Roman"/>
          <w:sz w:val="24"/>
          <w:szCs w:val="24"/>
        </w:rPr>
        <w:t>) + 14 t/dan (N36</w:t>
      </w:r>
      <w:r w:rsidR="00913B71" w:rsidRPr="007A254B">
        <w:rPr>
          <w:rFonts w:ascii="Times New Roman" w:hAnsi="Times New Roman" w:cs="Times New Roman"/>
          <w:sz w:val="24"/>
          <w:szCs w:val="24"/>
        </w:rPr>
        <w:t xml:space="preserve"> – v sklopu</w:t>
      </w:r>
      <w:r w:rsidRPr="007A254B">
        <w:rPr>
          <w:rFonts w:ascii="Times New Roman" w:hAnsi="Times New Roman" w:cs="Times New Roman"/>
          <w:sz w:val="24"/>
          <w:szCs w:val="24"/>
        </w:rPr>
        <w:t>) + 6 t/dan (N22)).</w:t>
      </w:r>
    </w:p>
    <w:p w14:paraId="41FB9A13" w14:textId="6C52AE7B" w:rsidR="002D293E" w:rsidRPr="007A254B" w:rsidRDefault="002D293E" w:rsidP="001D7F43">
      <w:pPr>
        <w:spacing w:after="0" w:line="240" w:lineRule="auto"/>
        <w:jc w:val="both"/>
        <w:rPr>
          <w:rFonts w:ascii="Times New Roman" w:hAnsi="Times New Roman" w:cs="Times New Roman"/>
          <w:sz w:val="24"/>
          <w:szCs w:val="24"/>
        </w:rPr>
      </w:pPr>
    </w:p>
    <w:p w14:paraId="3AFC8DE2" w14:textId="63686AE4" w:rsidR="002D293E" w:rsidRPr="007A254B" w:rsidRDefault="002D293E" w:rsidP="001D7F43">
      <w:pPr>
        <w:spacing w:after="0" w:line="240" w:lineRule="auto"/>
        <w:jc w:val="both"/>
        <w:rPr>
          <w:rFonts w:ascii="Times New Roman" w:hAnsi="Times New Roman" w:cs="Times New Roman"/>
          <w:sz w:val="24"/>
          <w:szCs w:val="24"/>
        </w:rPr>
      </w:pPr>
      <w:r w:rsidRPr="007A254B">
        <w:rPr>
          <w:rFonts w:ascii="Times New Roman" w:hAnsi="Times New Roman" w:cs="Times New Roman"/>
          <w:sz w:val="24"/>
          <w:szCs w:val="24"/>
        </w:rPr>
        <w:t xml:space="preserve">Ob zgornji določitvi proizvodne zmogljivosti naprave </w:t>
      </w:r>
      <w:r w:rsidRPr="007A254B">
        <w:rPr>
          <w:rFonts w:ascii="Times New Roman" w:hAnsi="Times New Roman" w:cs="Times New Roman"/>
          <w:b/>
          <w:bCs/>
          <w:sz w:val="24"/>
          <w:szCs w:val="24"/>
        </w:rPr>
        <w:t>»objekt za reciklažo in predelavo odpadne plastike in kovin«</w:t>
      </w:r>
      <w:r w:rsidRPr="007A254B">
        <w:rPr>
          <w:rFonts w:ascii="Times New Roman" w:hAnsi="Times New Roman" w:cs="Times New Roman"/>
          <w:sz w:val="24"/>
          <w:szCs w:val="24"/>
        </w:rPr>
        <w:t xml:space="preserve"> naj</w:t>
      </w:r>
      <w:r w:rsidRPr="007A254B">
        <w:rPr>
          <w:rFonts w:ascii="Times New Roman" w:hAnsi="Times New Roman" w:cs="Times New Roman"/>
          <w:b/>
          <w:bCs/>
          <w:sz w:val="24"/>
          <w:szCs w:val="24"/>
        </w:rPr>
        <w:t xml:space="preserve"> </w:t>
      </w:r>
      <w:r w:rsidRPr="007A254B">
        <w:rPr>
          <w:rFonts w:ascii="Times New Roman" w:hAnsi="Times New Roman" w:cs="Times New Roman"/>
          <w:sz w:val="24"/>
          <w:szCs w:val="24"/>
        </w:rPr>
        <w:t>pokažemo tudi, da je to hkrati tudi teoretična zmogljivost, ki se približno pokriva tudi z napovedanimi količinami predvidene predelave odpadkov, ki so navedene v tretjem (3) odstavku tega poglavja. Med drugim se to vidi tudi iz</w:t>
      </w:r>
      <w:r w:rsidR="00717740" w:rsidRPr="007A254B">
        <w:rPr>
          <w:rFonts w:ascii="Times New Roman" w:hAnsi="Times New Roman" w:cs="Times New Roman"/>
          <w:sz w:val="24"/>
          <w:szCs w:val="24"/>
        </w:rPr>
        <w:t xml:space="preserve"> okvirnih</w:t>
      </w:r>
      <w:r w:rsidRPr="007A254B">
        <w:rPr>
          <w:rFonts w:ascii="Times New Roman" w:hAnsi="Times New Roman" w:cs="Times New Roman"/>
          <w:sz w:val="24"/>
          <w:szCs w:val="24"/>
        </w:rPr>
        <w:t xml:space="preserve"> količin trenutno predelanih odpadkov obravnavane naprave po letih:</w:t>
      </w:r>
      <w:r w:rsidRPr="007A254B">
        <w:rPr>
          <w:rFonts w:ascii="Times New Roman" w:hAnsi="Times New Roman" w:cs="Times New Roman"/>
          <w:b/>
          <w:bCs/>
          <w:sz w:val="24"/>
          <w:szCs w:val="24"/>
        </w:rPr>
        <w:t xml:space="preserve"> </w:t>
      </w:r>
    </w:p>
    <w:tbl>
      <w:tblPr>
        <w:tblW w:w="8199" w:type="dxa"/>
        <w:tblCellMar>
          <w:left w:w="70" w:type="dxa"/>
          <w:right w:w="70" w:type="dxa"/>
        </w:tblCellMar>
        <w:tblLook w:val="04A0" w:firstRow="1" w:lastRow="0" w:firstColumn="1" w:lastColumn="0" w:noHBand="0" w:noVBand="1"/>
      </w:tblPr>
      <w:tblGrid>
        <w:gridCol w:w="1400"/>
        <w:gridCol w:w="200"/>
        <w:gridCol w:w="1638"/>
        <w:gridCol w:w="1821"/>
        <w:gridCol w:w="200"/>
        <w:gridCol w:w="1391"/>
        <w:gridCol w:w="1559"/>
      </w:tblGrid>
      <w:tr w:rsidR="002D293E" w:rsidRPr="007A254B" w14:paraId="5B0FB65C" w14:textId="77777777" w:rsidTr="002D293E">
        <w:trPr>
          <w:trHeight w:val="330"/>
          <w:tblHeader/>
        </w:trPr>
        <w:tc>
          <w:tcPr>
            <w:tcW w:w="1400" w:type="dxa"/>
            <w:vMerge w:val="restart"/>
            <w:tcBorders>
              <w:top w:val="double" w:sz="6" w:space="0" w:color="808080"/>
              <w:left w:val="double" w:sz="6" w:space="0" w:color="808080"/>
              <w:right w:val="single" w:sz="4" w:space="0" w:color="808080"/>
            </w:tcBorders>
            <w:shd w:val="clear" w:color="auto" w:fill="auto"/>
            <w:noWrap/>
            <w:vAlign w:val="center"/>
            <w:hideMark/>
          </w:tcPr>
          <w:p w14:paraId="7C25C7F7" w14:textId="77777777" w:rsidR="002D293E" w:rsidRPr="007A254B" w:rsidRDefault="002D293E" w:rsidP="002D293E">
            <w:pPr>
              <w:spacing w:after="0" w:line="240" w:lineRule="auto"/>
              <w:rPr>
                <w:rFonts w:ascii="Times New Roman" w:eastAsia="Times New Roman" w:hAnsi="Times New Roman" w:cs="Times New Roman"/>
                <w:b/>
                <w:bCs/>
                <w:color w:val="000000"/>
                <w:sz w:val="24"/>
                <w:szCs w:val="24"/>
                <w:lang w:eastAsia="sl-SI"/>
              </w:rPr>
            </w:pPr>
            <w:r w:rsidRPr="007A254B">
              <w:rPr>
                <w:rFonts w:ascii="Times New Roman" w:eastAsia="Times New Roman" w:hAnsi="Times New Roman" w:cs="Times New Roman"/>
                <w:b/>
                <w:bCs/>
                <w:color w:val="000000"/>
                <w:sz w:val="24"/>
                <w:szCs w:val="24"/>
                <w:lang w:eastAsia="sl-SI"/>
              </w:rPr>
              <w:t>Poslovno leto</w:t>
            </w:r>
          </w:p>
        </w:tc>
        <w:tc>
          <w:tcPr>
            <w:tcW w:w="200" w:type="dxa"/>
            <w:tcBorders>
              <w:top w:val="double" w:sz="6" w:space="0" w:color="808080"/>
              <w:left w:val="nil"/>
              <w:bottom w:val="double" w:sz="6" w:space="0" w:color="808080"/>
              <w:right w:val="single" w:sz="4" w:space="0" w:color="808080"/>
            </w:tcBorders>
            <w:shd w:val="clear" w:color="auto" w:fill="auto"/>
            <w:noWrap/>
            <w:vAlign w:val="bottom"/>
            <w:hideMark/>
          </w:tcPr>
          <w:p w14:paraId="507551C8" w14:textId="77777777" w:rsidR="002D293E" w:rsidRPr="007A254B" w:rsidRDefault="002D293E" w:rsidP="002D293E">
            <w:pPr>
              <w:spacing w:after="0" w:line="240" w:lineRule="auto"/>
              <w:rPr>
                <w:rFonts w:ascii="Times New Roman" w:eastAsia="Times New Roman" w:hAnsi="Times New Roman" w:cs="Times New Roman"/>
                <w:b/>
                <w:bCs/>
                <w:color w:val="000000"/>
                <w:sz w:val="24"/>
                <w:szCs w:val="24"/>
                <w:lang w:eastAsia="sl-SI"/>
              </w:rPr>
            </w:pPr>
            <w:r w:rsidRPr="007A254B">
              <w:rPr>
                <w:rFonts w:ascii="Times New Roman" w:eastAsia="Times New Roman" w:hAnsi="Times New Roman" w:cs="Times New Roman"/>
                <w:b/>
                <w:bCs/>
                <w:color w:val="000000"/>
                <w:sz w:val="24"/>
                <w:szCs w:val="24"/>
                <w:lang w:eastAsia="sl-SI"/>
              </w:rPr>
              <w:t> </w:t>
            </w:r>
          </w:p>
        </w:tc>
        <w:tc>
          <w:tcPr>
            <w:tcW w:w="1638" w:type="dxa"/>
            <w:tcBorders>
              <w:top w:val="double" w:sz="6" w:space="0" w:color="808080"/>
              <w:left w:val="nil"/>
              <w:bottom w:val="double" w:sz="6" w:space="0" w:color="808080"/>
              <w:right w:val="single" w:sz="4" w:space="0" w:color="808080"/>
            </w:tcBorders>
            <w:shd w:val="clear" w:color="auto" w:fill="auto"/>
            <w:noWrap/>
            <w:vAlign w:val="bottom"/>
            <w:hideMark/>
          </w:tcPr>
          <w:p w14:paraId="3FCF33A8" w14:textId="63612D70" w:rsidR="002D293E" w:rsidRPr="007A254B" w:rsidRDefault="002D293E" w:rsidP="007075BB">
            <w:pPr>
              <w:spacing w:after="0" w:line="240" w:lineRule="auto"/>
              <w:jc w:val="center"/>
              <w:rPr>
                <w:rFonts w:ascii="Times New Roman" w:eastAsia="Times New Roman" w:hAnsi="Times New Roman" w:cs="Times New Roman"/>
                <w:b/>
                <w:bCs/>
                <w:color w:val="000000"/>
                <w:sz w:val="24"/>
                <w:szCs w:val="24"/>
                <w:lang w:eastAsia="sl-SI"/>
              </w:rPr>
            </w:pPr>
            <w:r w:rsidRPr="007A254B">
              <w:rPr>
                <w:rFonts w:ascii="Times New Roman" w:eastAsia="Times New Roman" w:hAnsi="Times New Roman" w:cs="Times New Roman"/>
                <w:b/>
                <w:bCs/>
                <w:color w:val="000000"/>
                <w:sz w:val="24"/>
                <w:szCs w:val="24"/>
                <w:lang w:eastAsia="sl-SI"/>
              </w:rPr>
              <w:t>SKUPAJ prevzeto odpadkov</w:t>
            </w:r>
          </w:p>
        </w:tc>
        <w:tc>
          <w:tcPr>
            <w:tcW w:w="1821" w:type="dxa"/>
            <w:tcBorders>
              <w:top w:val="double" w:sz="6" w:space="0" w:color="808080"/>
              <w:left w:val="nil"/>
              <w:bottom w:val="double" w:sz="6" w:space="0" w:color="808080"/>
              <w:right w:val="single" w:sz="4" w:space="0" w:color="808080"/>
            </w:tcBorders>
            <w:shd w:val="clear" w:color="auto" w:fill="auto"/>
            <w:noWrap/>
            <w:vAlign w:val="bottom"/>
            <w:hideMark/>
          </w:tcPr>
          <w:p w14:paraId="0AFD913F" w14:textId="790880C8" w:rsidR="002D293E" w:rsidRPr="007A254B" w:rsidRDefault="002D293E" w:rsidP="007075BB">
            <w:pPr>
              <w:spacing w:after="0" w:line="240" w:lineRule="auto"/>
              <w:jc w:val="center"/>
              <w:rPr>
                <w:rFonts w:ascii="Times New Roman" w:eastAsia="Times New Roman" w:hAnsi="Times New Roman" w:cs="Times New Roman"/>
                <w:b/>
                <w:bCs/>
                <w:color w:val="000000"/>
                <w:sz w:val="24"/>
                <w:szCs w:val="24"/>
                <w:lang w:eastAsia="sl-SI"/>
              </w:rPr>
            </w:pPr>
            <w:r w:rsidRPr="007A254B">
              <w:rPr>
                <w:rFonts w:ascii="Times New Roman" w:eastAsia="Times New Roman" w:hAnsi="Times New Roman" w:cs="Times New Roman"/>
                <w:b/>
                <w:bCs/>
                <w:color w:val="000000"/>
                <w:sz w:val="24"/>
                <w:szCs w:val="24"/>
                <w:lang w:eastAsia="sl-SI"/>
              </w:rPr>
              <w:t>Od skupne količine je prevzete OEEO</w:t>
            </w:r>
          </w:p>
        </w:tc>
        <w:tc>
          <w:tcPr>
            <w:tcW w:w="190" w:type="dxa"/>
            <w:tcBorders>
              <w:top w:val="double" w:sz="6" w:space="0" w:color="808080"/>
              <w:left w:val="nil"/>
              <w:bottom w:val="double" w:sz="6" w:space="0" w:color="808080"/>
              <w:right w:val="single" w:sz="4" w:space="0" w:color="808080"/>
            </w:tcBorders>
            <w:shd w:val="clear" w:color="auto" w:fill="auto"/>
            <w:noWrap/>
            <w:vAlign w:val="bottom"/>
            <w:hideMark/>
          </w:tcPr>
          <w:p w14:paraId="3CB9CFDD" w14:textId="77777777" w:rsidR="002D293E" w:rsidRPr="007A254B" w:rsidRDefault="002D293E" w:rsidP="002D293E">
            <w:pPr>
              <w:spacing w:after="0" w:line="240" w:lineRule="auto"/>
              <w:rPr>
                <w:rFonts w:ascii="Times New Roman" w:eastAsia="Times New Roman" w:hAnsi="Times New Roman" w:cs="Times New Roman"/>
                <w:b/>
                <w:bCs/>
                <w:color w:val="000000"/>
                <w:sz w:val="24"/>
                <w:szCs w:val="24"/>
                <w:lang w:eastAsia="sl-SI"/>
              </w:rPr>
            </w:pPr>
            <w:r w:rsidRPr="007A254B">
              <w:rPr>
                <w:rFonts w:ascii="Times New Roman" w:eastAsia="Times New Roman" w:hAnsi="Times New Roman" w:cs="Times New Roman"/>
                <w:b/>
                <w:bCs/>
                <w:color w:val="000000"/>
                <w:sz w:val="24"/>
                <w:szCs w:val="24"/>
                <w:lang w:eastAsia="sl-SI"/>
              </w:rPr>
              <w:t> </w:t>
            </w:r>
          </w:p>
        </w:tc>
        <w:tc>
          <w:tcPr>
            <w:tcW w:w="1391" w:type="dxa"/>
            <w:tcBorders>
              <w:top w:val="double" w:sz="6" w:space="0" w:color="808080"/>
              <w:left w:val="nil"/>
              <w:bottom w:val="double" w:sz="6" w:space="0" w:color="808080"/>
              <w:right w:val="single" w:sz="4" w:space="0" w:color="808080"/>
            </w:tcBorders>
            <w:shd w:val="clear" w:color="auto" w:fill="auto"/>
            <w:noWrap/>
            <w:vAlign w:val="bottom"/>
            <w:hideMark/>
          </w:tcPr>
          <w:p w14:paraId="3F68310B" w14:textId="6C527BD5" w:rsidR="002D293E" w:rsidRPr="007A254B" w:rsidRDefault="002D293E" w:rsidP="007075BB">
            <w:pPr>
              <w:spacing w:after="0" w:line="240" w:lineRule="auto"/>
              <w:jc w:val="center"/>
              <w:rPr>
                <w:rFonts w:ascii="Times New Roman" w:eastAsia="Times New Roman" w:hAnsi="Times New Roman" w:cs="Times New Roman"/>
                <w:b/>
                <w:bCs/>
                <w:color w:val="000000"/>
                <w:sz w:val="24"/>
                <w:szCs w:val="24"/>
                <w:lang w:eastAsia="sl-SI"/>
              </w:rPr>
            </w:pPr>
            <w:r w:rsidRPr="007A254B">
              <w:rPr>
                <w:rFonts w:ascii="Times New Roman" w:eastAsia="Times New Roman" w:hAnsi="Times New Roman" w:cs="Times New Roman"/>
                <w:b/>
                <w:bCs/>
                <w:color w:val="000000"/>
                <w:sz w:val="24"/>
                <w:szCs w:val="24"/>
                <w:lang w:eastAsia="sl-SI"/>
              </w:rPr>
              <w:t>SKUPAJ obdelano odpadkov</w:t>
            </w:r>
          </w:p>
        </w:tc>
        <w:tc>
          <w:tcPr>
            <w:tcW w:w="1559" w:type="dxa"/>
            <w:tcBorders>
              <w:top w:val="double" w:sz="6" w:space="0" w:color="808080"/>
              <w:left w:val="nil"/>
              <w:bottom w:val="double" w:sz="6" w:space="0" w:color="808080"/>
              <w:right w:val="double" w:sz="6" w:space="0" w:color="808080"/>
            </w:tcBorders>
            <w:shd w:val="clear" w:color="auto" w:fill="auto"/>
            <w:noWrap/>
            <w:vAlign w:val="bottom"/>
            <w:hideMark/>
          </w:tcPr>
          <w:p w14:paraId="1B2E5215" w14:textId="1233A5D3" w:rsidR="002D293E" w:rsidRPr="007A254B" w:rsidRDefault="002D293E" w:rsidP="007075BB">
            <w:pPr>
              <w:spacing w:after="0" w:line="240" w:lineRule="auto"/>
              <w:jc w:val="center"/>
              <w:rPr>
                <w:rFonts w:ascii="Times New Roman" w:eastAsia="Times New Roman" w:hAnsi="Times New Roman" w:cs="Times New Roman"/>
                <w:b/>
                <w:bCs/>
                <w:color w:val="000000"/>
                <w:sz w:val="24"/>
                <w:szCs w:val="24"/>
                <w:lang w:eastAsia="sl-SI"/>
              </w:rPr>
            </w:pPr>
            <w:r w:rsidRPr="007A254B">
              <w:rPr>
                <w:rFonts w:ascii="Times New Roman" w:eastAsia="Times New Roman" w:hAnsi="Times New Roman" w:cs="Times New Roman"/>
                <w:b/>
                <w:bCs/>
                <w:color w:val="000000"/>
                <w:sz w:val="24"/>
                <w:szCs w:val="24"/>
                <w:lang w:eastAsia="sl-SI"/>
              </w:rPr>
              <w:t>Od skupne količine je obdelane OEEO</w:t>
            </w:r>
          </w:p>
        </w:tc>
      </w:tr>
      <w:tr w:rsidR="002D293E" w:rsidRPr="007A254B" w14:paraId="38183392" w14:textId="77777777" w:rsidTr="002D293E">
        <w:trPr>
          <w:trHeight w:val="330"/>
          <w:tblHeader/>
        </w:trPr>
        <w:tc>
          <w:tcPr>
            <w:tcW w:w="1400" w:type="dxa"/>
            <w:vMerge/>
            <w:tcBorders>
              <w:left w:val="double" w:sz="6" w:space="0" w:color="808080"/>
              <w:bottom w:val="double" w:sz="6" w:space="0" w:color="808080"/>
              <w:right w:val="single" w:sz="4" w:space="0" w:color="808080"/>
            </w:tcBorders>
            <w:shd w:val="clear" w:color="auto" w:fill="auto"/>
            <w:noWrap/>
            <w:vAlign w:val="bottom"/>
          </w:tcPr>
          <w:p w14:paraId="7F8DAEED" w14:textId="77777777" w:rsidR="002D293E" w:rsidRPr="007A254B" w:rsidRDefault="002D293E" w:rsidP="002D293E">
            <w:pPr>
              <w:spacing w:after="0" w:line="240" w:lineRule="auto"/>
              <w:rPr>
                <w:rFonts w:ascii="Times New Roman" w:eastAsia="Times New Roman" w:hAnsi="Times New Roman" w:cs="Times New Roman"/>
                <w:b/>
                <w:bCs/>
                <w:color w:val="000000"/>
                <w:sz w:val="24"/>
                <w:szCs w:val="24"/>
                <w:lang w:eastAsia="sl-SI"/>
              </w:rPr>
            </w:pPr>
          </w:p>
        </w:tc>
        <w:tc>
          <w:tcPr>
            <w:tcW w:w="200" w:type="dxa"/>
            <w:tcBorders>
              <w:top w:val="double" w:sz="6" w:space="0" w:color="808080"/>
              <w:left w:val="nil"/>
              <w:bottom w:val="double" w:sz="6" w:space="0" w:color="808080"/>
              <w:right w:val="single" w:sz="4" w:space="0" w:color="808080"/>
            </w:tcBorders>
            <w:shd w:val="clear" w:color="auto" w:fill="auto"/>
            <w:noWrap/>
            <w:vAlign w:val="bottom"/>
          </w:tcPr>
          <w:p w14:paraId="797CA431" w14:textId="77777777" w:rsidR="002D293E" w:rsidRPr="007A254B" w:rsidRDefault="002D293E" w:rsidP="002D293E">
            <w:pPr>
              <w:spacing w:after="0" w:line="240" w:lineRule="auto"/>
              <w:rPr>
                <w:rFonts w:ascii="Times New Roman" w:eastAsia="Times New Roman" w:hAnsi="Times New Roman" w:cs="Times New Roman"/>
                <w:b/>
                <w:bCs/>
                <w:color w:val="000000"/>
                <w:sz w:val="24"/>
                <w:szCs w:val="24"/>
                <w:lang w:eastAsia="sl-SI"/>
              </w:rPr>
            </w:pPr>
          </w:p>
        </w:tc>
        <w:tc>
          <w:tcPr>
            <w:tcW w:w="1638" w:type="dxa"/>
            <w:tcBorders>
              <w:top w:val="double" w:sz="6" w:space="0" w:color="808080"/>
              <w:left w:val="nil"/>
              <w:bottom w:val="double" w:sz="6" w:space="0" w:color="808080"/>
              <w:right w:val="single" w:sz="4" w:space="0" w:color="808080"/>
            </w:tcBorders>
            <w:shd w:val="clear" w:color="auto" w:fill="auto"/>
            <w:noWrap/>
            <w:vAlign w:val="bottom"/>
          </w:tcPr>
          <w:p w14:paraId="3DB3F3CC" w14:textId="38C32DB8" w:rsidR="002D293E" w:rsidRPr="007A254B" w:rsidRDefault="002D293E" w:rsidP="007075BB">
            <w:pPr>
              <w:spacing w:after="0" w:line="240" w:lineRule="auto"/>
              <w:jc w:val="center"/>
              <w:rPr>
                <w:rFonts w:ascii="Times New Roman" w:eastAsia="Times New Roman" w:hAnsi="Times New Roman" w:cs="Times New Roman"/>
                <w:b/>
                <w:bCs/>
                <w:color w:val="000000"/>
                <w:sz w:val="24"/>
                <w:szCs w:val="24"/>
                <w:lang w:eastAsia="sl-SI"/>
              </w:rPr>
            </w:pPr>
            <w:r w:rsidRPr="007A254B">
              <w:rPr>
                <w:rFonts w:ascii="Times New Roman" w:eastAsia="Times New Roman" w:hAnsi="Times New Roman" w:cs="Times New Roman"/>
                <w:b/>
                <w:bCs/>
                <w:color w:val="000000"/>
                <w:sz w:val="24"/>
                <w:szCs w:val="24"/>
                <w:lang w:eastAsia="sl-SI"/>
              </w:rPr>
              <w:t>[kg/leto]</w:t>
            </w:r>
          </w:p>
        </w:tc>
        <w:tc>
          <w:tcPr>
            <w:tcW w:w="1821" w:type="dxa"/>
            <w:tcBorders>
              <w:top w:val="double" w:sz="6" w:space="0" w:color="808080"/>
              <w:left w:val="nil"/>
              <w:bottom w:val="double" w:sz="6" w:space="0" w:color="808080"/>
              <w:right w:val="single" w:sz="4" w:space="0" w:color="808080"/>
            </w:tcBorders>
            <w:shd w:val="clear" w:color="auto" w:fill="auto"/>
            <w:noWrap/>
            <w:vAlign w:val="bottom"/>
          </w:tcPr>
          <w:p w14:paraId="3B9CA6A9" w14:textId="35279E51" w:rsidR="002D293E" w:rsidRPr="007A254B" w:rsidRDefault="002D293E" w:rsidP="007075BB">
            <w:pPr>
              <w:spacing w:after="0" w:line="240" w:lineRule="auto"/>
              <w:jc w:val="center"/>
              <w:rPr>
                <w:rFonts w:ascii="Times New Roman" w:eastAsia="Times New Roman" w:hAnsi="Times New Roman" w:cs="Times New Roman"/>
                <w:b/>
                <w:bCs/>
                <w:color w:val="000000"/>
                <w:sz w:val="24"/>
                <w:szCs w:val="24"/>
                <w:lang w:eastAsia="sl-SI"/>
              </w:rPr>
            </w:pPr>
            <w:r w:rsidRPr="007A254B">
              <w:rPr>
                <w:rFonts w:ascii="Times New Roman" w:eastAsia="Times New Roman" w:hAnsi="Times New Roman" w:cs="Times New Roman"/>
                <w:b/>
                <w:bCs/>
                <w:color w:val="000000"/>
                <w:sz w:val="24"/>
                <w:szCs w:val="24"/>
                <w:lang w:eastAsia="sl-SI"/>
              </w:rPr>
              <w:t>[kg/leto]</w:t>
            </w:r>
          </w:p>
        </w:tc>
        <w:tc>
          <w:tcPr>
            <w:tcW w:w="190" w:type="dxa"/>
            <w:tcBorders>
              <w:top w:val="double" w:sz="6" w:space="0" w:color="808080"/>
              <w:left w:val="nil"/>
              <w:bottom w:val="double" w:sz="6" w:space="0" w:color="808080"/>
              <w:right w:val="single" w:sz="4" w:space="0" w:color="808080"/>
            </w:tcBorders>
            <w:shd w:val="clear" w:color="auto" w:fill="auto"/>
            <w:noWrap/>
            <w:vAlign w:val="bottom"/>
          </w:tcPr>
          <w:p w14:paraId="03B27B2A" w14:textId="77777777" w:rsidR="002D293E" w:rsidRPr="007A254B" w:rsidRDefault="002D293E" w:rsidP="007075BB">
            <w:pPr>
              <w:spacing w:after="0" w:line="240" w:lineRule="auto"/>
              <w:jc w:val="center"/>
              <w:rPr>
                <w:rFonts w:ascii="Times New Roman" w:eastAsia="Times New Roman" w:hAnsi="Times New Roman" w:cs="Times New Roman"/>
                <w:b/>
                <w:bCs/>
                <w:color w:val="000000"/>
                <w:sz w:val="24"/>
                <w:szCs w:val="24"/>
                <w:lang w:eastAsia="sl-SI"/>
              </w:rPr>
            </w:pPr>
          </w:p>
        </w:tc>
        <w:tc>
          <w:tcPr>
            <w:tcW w:w="1391" w:type="dxa"/>
            <w:tcBorders>
              <w:top w:val="double" w:sz="6" w:space="0" w:color="808080"/>
              <w:left w:val="nil"/>
              <w:bottom w:val="double" w:sz="6" w:space="0" w:color="808080"/>
              <w:right w:val="single" w:sz="4" w:space="0" w:color="808080"/>
            </w:tcBorders>
            <w:shd w:val="clear" w:color="auto" w:fill="auto"/>
            <w:noWrap/>
            <w:vAlign w:val="bottom"/>
          </w:tcPr>
          <w:p w14:paraId="712B9E98" w14:textId="6904BEF2" w:rsidR="002D293E" w:rsidRPr="007A254B" w:rsidRDefault="002D293E" w:rsidP="007075BB">
            <w:pPr>
              <w:spacing w:after="0" w:line="240" w:lineRule="auto"/>
              <w:jc w:val="center"/>
              <w:rPr>
                <w:rFonts w:ascii="Times New Roman" w:eastAsia="Times New Roman" w:hAnsi="Times New Roman" w:cs="Times New Roman"/>
                <w:b/>
                <w:bCs/>
                <w:color w:val="000000"/>
                <w:sz w:val="24"/>
                <w:szCs w:val="24"/>
                <w:lang w:eastAsia="sl-SI"/>
              </w:rPr>
            </w:pPr>
            <w:r w:rsidRPr="007A254B">
              <w:rPr>
                <w:rFonts w:ascii="Times New Roman" w:eastAsia="Times New Roman" w:hAnsi="Times New Roman" w:cs="Times New Roman"/>
                <w:b/>
                <w:bCs/>
                <w:color w:val="000000"/>
                <w:sz w:val="24"/>
                <w:szCs w:val="24"/>
                <w:lang w:eastAsia="sl-SI"/>
              </w:rPr>
              <w:t>[kg/leto]</w:t>
            </w:r>
          </w:p>
        </w:tc>
        <w:tc>
          <w:tcPr>
            <w:tcW w:w="1559" w:type="dxa"/>
            <w:tcBorders>
              <w:top w:val="double" w:sz="6" w:space="0" w:color="808080"/>
              <w:left w:val="nil"/>
              <w:bottom w:val="double" w:sz="6" w:space="0" w:color="808080"/>
              <w:right w:val="double" w:sz="6" w:space="0" w:color="808080"/>
            </w:tcBorders>
            <w:shd w:val="clear" w:color="auto" w:fill="auto"/>
            <w:noWrap/>
            <w:vAlign w:val="bottom"/>
          </w:tcPr>
          <w:p w14:paraId="31703118" w14:textId="2C3F21E4" w:rsidR="002D293E" w:rsidRPr="007A254B" w:rsidRDefault="002D293E" w:rsidP="007075BB">
            <w:pPr>
              <w:spacing w:after="0" w:line="240" w:lineRule="auto"/>
              <w:jc w:val="center"/>
              <w:rPr>
                <w:rFonts w:ascii="Times New Roman" w:eastAsia="Times New Roman" w:hAnsi="Times New Roman" w:cs="Times New Roman"/>
                <w:b/>
                <w:bCs/>
                <w:color w:val="000000"/>
                <w:sz w:val="24"/>
                <w:szCs w:val="24"/>
                <w:lang w:eastAsia="sl-SI"/>
              </w:rPr>
            </w:pPr>
            <w:r w:rsidRPr="007A254B">
              <w:rPr>
                <w:rFonts w:ascii="Times New Roman" w:eastAsia="Times New Roman" w:hAnsi="Times New Roman" w:cs="Times New Roman"/>
                <w:b/>
                <w:bCs/>
                <w:color w:val="000000"/>
                <w:sz w:val="24"/>
                <w:szCs w:val="24"/>
                <w:lang w:eastAsia="sl-SI"/>
              </w:rPr>
              <w:t>[kg/leto]</w:t>
            </w:r>
          </w:p>
        </w:tc>
      </w:tr>
      <w:tr w:rsidR="002D293E" w:rsidRPr="007A254B" w14:paraId="2A5BF855" w14:textId="77777777" w:rsidTr="002D293E">
        <w:trPr>
          <w:trHeight w:val="300"/>
        </w:trPr>
        <w:tc>
          <w:tcPr>
            <w:tcW w:w="1400" w:type="dxa"/>
            <w:tcBorders>
              <w:top w:val="nil"/>
              <w:left w:val="double" w:sz="6" w:space="0" w:color="808080"/>
              <w:bottom w:val="single" w:sz="4" w:space="0" w:color="808080"/>
              <w:right w:val="single" w:sz="4" w:space="0" w:color="808080"/>
            </w:tcBorders>
            <w:shd w:val="clear" w:color="auto" w:fill="auto"/>
            <w:noWrap/>
            <w:vAlign w:val="bottom"/>
            <w:hideMark/>
          </w:tcPr>
          <w:p w14:paraId="46AA470A" w14:textId="77777777" w:rsidR="002D293E" w:rsidRPr="007A254B" w:rsidRDefault="002D293E" w:rsidP="002D293E">
            <w:pPr>
              <w:spacing w:after="0" w:line="240" w:lineRule="auto"/>
              <w:jc w:val="right"/>
              <w:rPr>
                <w:rFonts w:ascii="Times New Roman" w:eastAsia="Times New Roman" w:hAnsi="Times New Roman" w:cs="Times New Roman"/>
                <w:color w:val="000000"/>
                <w:sz w:val="24"/>
                <w:szCs w:val="24"/>
                <w:lang w:eastAsia="sl-SI"/>
              </w:rPr>
            </w:pPr>
            <w:r w:rsidRPr="007A254B">
              <w:rPr>
                <w:rFonts w:ascii="Times New Roman" w:eastAsia="Times New Roman" w:hAnsi="Times New Roman" w:cs="Times New Roman"/>
                <w:color w:val="000000"/>
                <w:sz w:val="24"/>
                <w:szCs w:val="24"/>
                <w:lang w:eastAsia="sl-SI"/>
              </w:rPr>
              <w:t>2017</w:t>
            </w:r>
          </w:p>
        </w:tc>
        <w:tc>
          <w:tcPr>
            <w:tcW w:w="200" w:type="dxa"/>
            <w:tcBorders>
              <w:top w:val="nil"/>
              <w:left w:val="nil"/>
              <w:bottom w:val="single" w:sz="4" w:space="0" w:color="808080"/>
              <w:right w:val="single" w:sz="4" w:space="0" w:color="808080"/>
            </w:tcBorders>
            <w:shd w:val="clear" w:color="auto" w:fill="auto"/>
            <w:noWrap/>
            <w:vAlign w:val="bottom"/>
            <w:hideMark/>
          </w:tcPr>
          <w:p w14:paraId="0D742C7E" w14:textId="77777777" w:rsidR="002D293E" w:rsidRPr="007A254B" w:rsidRDefault="002D293E" w:rsidP="002D293E">
            <w:pPr>
              <w:spacing w:after="0" w:line="240" w:lineRule="auto"/>
              <w:rPr>
                <w:rFonts w:ascii="Times New Roman" w:eastAsia="Times New Roman" w:hAnsi="Times New Roman" w:cs="Times New Roman"/>
                <w:color w:val="000000"/>
                <w:sz w:val="24"/>
                <w:szCs w:val="24"/>
                <w:lang w:eastAsia="sl-SI"/>
              </w:rPr>
            </w:pPr>
            <w:r w:rsidRPr="007A254B">
              <w:rPr>
                <w:rFonts w:ascii="Times New Roman" w:eastAsia="Times New Roman" w:hAnsi="Times New Roman" w:cs="Times New Roman"/>
                <w:color w:val="000000"/>
                <w:sz w:val="24"/>
                <w:szCs w:val="24"/>
                <w:lang w:eastAsia="sl-SI"/>
              </w:rPr>
              <w:t> </w:t>
            </w:r>
          </w:p>
        </w:tc>
        <w:tc>
          <w:tcPr>
            <w:tcW w:w="1638" w:type="dxa"/>
            <w:tcBorders>
              <w:top w:val="nil"/>
              <w:left w:val="nil"/>
              <w:bottom w:val="single" w:sz="4" w:space="0" w:color="808080"/>
              <w:right w:val="single" w:sz="4" w:space="0" w:color="808080"/>
            </w:tcBorders>
            <w:shd w:val="clear" w:color="auto" w:fill="auto"/>
            <w:noWrap/>
            <w:vAlign w:val="bottom"/>
            <w:hideMark/>
          </w:tcPr>
          <w:p w14:paraId="3CDB99CB" w14:textId="77777777" w:rsidR="002D293E" w:rsidRPr="007A254B" w:rsidRDefault="002D293E" w:rsidP="002D293E">
            <w:pPr>
              <w:spacing w:after="0" w:line="240" w:lineRule="auto"/>
              <w:jc w:val="right"/>
              <w:rPr>
                <w:rFonts w:ascii="Times New Roman" w:eastAsia="Times New Roman" w:hAnsi="Times New Roman" w:cs="Times New Roman"/>
                <w:color w:val="000000"/>
                <w:sz w:val="24"/>
                <w:szCs w:val="24"/>
                <w:lang w:eastAsia="sl-SI"/>
              </w:rPr>
            </w:pPr>
            <w:r w:rsidRPr="007A254B">
              <w:rPr>
                <w:rFonts w:ascii="Times New Roman" w:eastAsia="Times New Roman" w:hAnsi="Times New Roman" w:cs="Times New Roman"/>
                <w:color w:val="000000"/>
                <w:sz w:val="24"/>
                <w:szCs w:val="24"/>
                <w:lang w:eastAsia="sl-SI"/>
              </w:rPr>
              <w:t>6.813.896</w:t>
            </w:r>
          </w:p>
        </w:tc>
        <w:tc>
          <w:tcPr>
            <w:tcW w:w="1821" w:type="dxa"/>
            <w:tcBorders>
              <w:top w:val="nil"/>
              <w:left w:val="nil"/>
              <w:bottom w:val="single" w:sz="4" w:space="0" w:color="808080"/>
              <w:right w:val="single" w:sz="4" w:space="0" w:color="808080"/>
            </w:tcBorders>
            <w:shd w:val="clear" w:color="auto" w:fill="auto"/>
            <w:noWrap/>
            <w:vAlign w:val="bottom"/>
            <w:hideMark/>
          </w:tcPr>
          <w:p w14:paraId="4FA7C72E" w14:textId="77777777" w:rsidR="002D293E" w:rsidRPr="007A254B" w:rsidRDefault="002D293E" w:rsidP="002D293E">
            <w:pPr>
              <w:spacing w:after="0" w:line="240" w:lineRule="auto"/>
              <w:jc w:val="right"/>
              <w:rPr>
                <w:rFonts w:ascii="Times New Roman" w:eastAsia="Times New Roman" w:hAnsi="Times New Roman" w:cs="Times New Roman"/>
                <w:color w:val="000000"/>
                <w:sz w:val="24"/>
                <w:szCs w:val="24"/>
                <w:lang w:eastAsia="sl-SI"/>
              </w:rPr>
            </w:pPr>
            <w:r w:rsidRPr="007A254B">
              <w:rPr>
                <w:rFonts w:ascii="Times New Roman" w:eastAsia="Times New Roman" w:hAnsi="Times New Roman" w:cs="Times New Roman"/>
                <w:color w:val="000000"/>
                <w:sz w:val="24"/>
                <w:szCs w:val="24"/>
                <w:lang w:eastAsia="sl-SI"/>
              </w:rPr>
              <w:t>985.997</w:t>
            </w:r>
          </w:p>
        </w:tc>
        <w:tc>
          <w:tcPr>
            <w:tcW w:w="190" w:type="dxa"/>
            <w:tcBorders>
              <w:top w:val="nil"/>
              <w:left w:val="nil"/>
              <w:bottom w:val="single" w:sz="4" w:space="0" w:color="808080"/>
              <w:right w:val="single" w:sz="4" w:space="0" w:color="808080"/>
            </w:tcBorders>
            <w:shd w:val="clear" w:color="auto" w:fill="auto"/>
            <w:noWrap/>
            <w:vAlign w:val="bottom"/>
            <w:hideMark/>
          </w:tcPr>
          <w:p w14:paraId="7290FFA8" w14:textId="77777777" w:rsidR="002D293E" w:rsidRPr="007A254B" w:rsidRDefault="002D293E" w:rsidP="002D293E">
            <w:pPr>
              <w:spacing w:after="0" w:line="240" w:lineRule="auto"/>
              <w:rPr>
                <w:rFonts w:ascii="Times New Roman" w:eastAsia="Times New Roman" w:hAnsi="Times New Roman" w:cs="Times New Roman"/>
                <w:color w:val="000000"/>
                <w:sz w:val="24"/>
                <w:szCs w:val="24"/>
                <w:lang w:eastAsia="sl-SI"/>
              </w:rPr>
            </w:pPr>
            <w:r w:rsidRPr="007A254B">
              <w:rPr>
                <w:rFonts w:ascii="Times New Roman" w:eastAsia="Times New Roman" w:hAnsi="Times New Roman" w:cs="Times New Roman"/>
                <w:color w:val="000000"/>
                <w:sz w:val="24"/>
                <w:szCs w:val="24"/>
                <w:lang w:eastAsia="sl-SI"/>
              </w:rPr>
              <w:t> </w:t>
            </w:r>
          </w:p>
        </w:tc>
        <w:tc>
          <w:tcPr>
            <w:tcW w:w="1391" w:type="dxa"/>
            <w:tcBorders>
              <w:top w:val="nil"/>
              <w:left w:val="nil"/>
              <w:bottom w:val="single" w:sz="4" w:space="0" w:color="808080"/>
              <w:right w:val="single" w:sz="4" w:space="0" w:color="808080"/>
            </w:tcBorders>
            <w:shd w:val="clear" w:color="auto" w:fill="auto"/>
            <w:noWrap/>
            <w:vAlign w:val="bottom"/>
            <w:hideMark/>
          </w:tcPr>
          <w:p w14:paraId="3FACC8F7" w14:textId="77777777" w:rsidR="002D293E" w:rsidRPr="007A254B" w:rsidRDefault="002D293E" w:rsidP="002D293E">
            <w:pPr>
              <w:spacing w:after="0" w:line="240" w:lineRule="auto"/>
              <w:jc w:val="right"/>
              <w:rPr>
                <w:rFonts w:ascii="Times New Roman" w:eastAsia="Times New Roman" w:hAnsi="Times New Roman" w:cs="Times New Roman"/>
                <w:color w:val="000000"/>
                <w:sz w:val="24"/>
                <w:szCs w:val="24"/>
                <w:lang w:eastAsia="sl-SI"/>
              </w:rPr>
            </w:pPr>
            <w:r w:rsidRPr="007A254B">
              <w:rPr>
                <w:rFonts w:ascii="Times New Roman" w:eastAsia="Times New Roman" w:hAnsi="Times New Roman" w:cs="Times New Roman"/>
                <w:color w:val="000000"/>
                <w:sz w:val="24"/>
                <w:szCs w:val="24"/>
                <w:lang w:eastAsia="sl-SI"/>
              </w:rPr>
              <w:t>6.900.000</w:t>
            </w:r>
          </w:p>
        </w:tc>
        <w:tc>
          <w:tcPr>
            <w:tcW w:w="1559" w:type="dxa"/>
            <w:tcBorders>
              <w:top w:val="nil"/>
              <w:left w:val="nil"/>
              <w:bottom w:val="single" w:sz="4" w:space="0" w:color="808080"/>
              <w:right w:val="double" w:sz="6" w:space="0" w:color="808080"/>
            </w:tcBorders>
            <w:shd w:val="clear" w:color="auto" w:fill="auto"/>
            <w:noWrap/>
            <w:vAlign w:val="bottom"/>
            <w:hideMark/>
          </w:tcPr>
          <w:p w14:paraId="62A68C29" w14:textId="77777777" w:rsidR="002D293E" w:rsidRPr="007A254B" w:rsidRDefault="002D293E" w:rsidP="002D293E">
            <w:pPr>
              <w:spacing w:after="0" w:line="240" w:lineRule="auto"/>
              <w:jc w:val="right"/>
              <w:rPr>
                <w:rFonts w:ascii="Times New Roman" w:eastAsia="Times New Roman" w:hAnsi="Times New Roman" w:cs="Times New Roman"/>
                <w:color w:val="000000"/>
                <w:sz w:val="24"/>
                <w:szCs w:val="24"/>
                <w:lang w:eastAsia="sl-SI"/>
              </w:rPr>
            </w:pPr>
            <w:r w:rsidRPr="007A254B">
              <w:rPr>
                <w:rFonts w:ascii="Times New Roman" w:eastAsia="Times New Roman" w:hAnsi="Times New Roman" w:cs="Times New Roman"/>
                <w:color w:val="000000"/>
                <w:sz w:val="24"/>
                <w:szCs w:val="24"/>
                <w:lang w:eastAsia="sl-SI"/>
              </w:rPr>
              <w:t>1.500.000</w:t>
            </w:r>
          </w:p>
        </w:tc>
      </w:tr>
      <w:tr w:rsidR="002D293E" w:rsidRPr="007A254B" w14:paraId="7FB15E2B" w14:textId="77777777" w:rsidTr="002D293E">
        <w:trPr>
          <w:trHeight w:val="300"/>
        </w:trPr>
        <w:tc>
          <w:tcPr>
            <w:tcW w:w="1400" w:type="dxa"/>
            <w:tcBorders>
              <w:top w:val="nil"/>
              <w:left w:val="double" w:sz="6" w:space="0" w:color="808080"/>
              <w:bottom w:val="single" w:sz="4" w:space="0" w:color="808080"/>
              <w:right w:val="single" w:sz="4" w:space="0" w:color="808080"/>
            </w:tcBorders>
            <w:shd w:val="clear" w:color="auto" w:fill="auto"/>
            <w:noWrap/>
            <w:vAlign w:val="bottom"/>
            <w:hideMark/>
          </w:tcPr>
          <w:p w14:paraId="25529CE3" w14:textId="77777777" w:rsidR="002D293E" w:rsidRPr="007A254B" w:rsidRDefault="002D293E" w:rsidP="002D293E">
            <w:pPr>
              <w:spacing w:after="0" w:line="240" w:lineRule="auto"/>
              <w:jc w:val="right"/>
              <w:rPr>
                <w:rFonts w:ascii="Times New Roman" w:eastAsia="Times New Roman" w:hAnsi="Times New Roman" w:cs="Times New Roman"/>
                <w:color w:val="000000"/>
                <w:sz w:val="24"/>
                <w:szCs w:val="24"/>
                <w:lang w:eastAsia="sl-SI"/>
              </w:rPr>
            </w:pPr>
            <w:r w:rsidRPr="007A254B">
              <w:rPr>
                <w:rFonts w:ascii="Times New Roman" w:eastAsia="Times New Roman" w:hAnsi="Times New Roman" w:cs="Times New Roman"/>
                <w:color w:val="000000"/>
                <w:sz w:val="24"/>
                <w:szCs w:val="24"/>
                <w:lang w:eastAsia="sl-SI"/>
              </w:rPr>
              <w:lastRenderedPageBreak/>
              <w:t>2018</w:t>
            </w:r>
          </w:p>
        </w:tc>
        <w:tc>
          <w:tcPr>
            <w:tcW w:w="200" w:type="dxa"/>
            <w:tcBorders>
              <w:top w:val="nil"/>
              <w:left w:val="nil"/>
              <w:bottom w:val="single" w:sz="4" w:space="0" w:color="808080"/>
              <w:right w:val="single" w:sz="4" w:space="0" w:color="808080"/>
            </w:tcBorders>
            <w:shd w:val="clear" w:color="auto" w:fill="auto"/>
            <w:noWrap/>
            <w:vAlign w:val="bottom"/>
            <w:hideMark/>
          </w:tcPr>
          <w:p w14:paraId="6D59794B" w14:textId="77777777" w:rsidR="002D293E" w:rsidRPr="007A254B" w:rsidRDefault="002D293E" w:rsidP="002D293E">
            <w:pPr>
              <w:spacing w:after="0" w:line="240" w:lineRule="auto"/>
              <w:rPr>
                <w:rFonts w:ascii="Times New Roman" w:eastAsia="Times New Roman" w:hAnsi="Times New Roman" w:cs="Times New Roman"/>
                <w:color w:val="000000"/>
                <w:sz w:val="24"/>
                <w:szCs w:val="24"/>
                <w:lang w:eastAsia="sl-SI"/>
              </w:rPr>
            </w:pPr>
            <w:r w:rsidRPr="007A254B">
              <w:rPr>
                <w:rFonts w:ascii="Times New Roman" w:eastAsia="Times New Roman" w:hAnsi="Times New Roman" w:cs="Times New Roman"/>
                <w:color w:val="000000"/>
                <w:sz w:val="24"/>
                <w:szCs w:val="24"/>
                <w:lang w:eastAsia="sl-SI"/>
              </w:rPr>
              <w:t> </w:t>
            </w:r>
          </w:p>
        </w:tc>
        <w:tc>
          <w:tcPr>
            <w:tcW w:w="1638" w:type="dxa"/>
            <w:tcBorders>
              <w:top w:val="nil"/>
              <w:left w:val="nil"/>
              <w:bottom w:val="single" w:sz="4" w:space="0" w:color="808080"/>
              <w:right w:val="single" w:sz="4" w:space="0" w:color="808080"/>
            </w:tcBorders>
            <w:shd w:val="clear" w:color="auto" w:fill="auto"/>
            <w:noWrap/>
            <w:vAlign w:val="bottom"/>
            <w:hideMark/>
          </w:tcPr>
          <w:p w14:paraId="1C8F215E" w14:textId="77777777" w:rsidR="002D293E" w:rsidRPr="007A254B" w:rsidRDefault="002D293E" w:rsidP="002D293E">
            <w:pPr>
              <w:spacing w:after="0" w:line="240" w:lineRule="auto"/>
              <w:jc w:val="right"/>
              <w:rPr>
                <w:rFonts w:ascii="Times New Roman" w:eastAsia="Times New Roman" w:hAnsi="Times New Roman" w:cs="Times New Roman"/>
                <w:color w:val="000000"/>
                <w:sz w:val="24"/>
                <w:szCs w:val="24"/>
                <w:lang w:eastAsia="sl-SI"/>
              </w:rPr>
            </w:pPr>
            <w:r w:rsidRPr="007A254B">
              <w:rPr>
                <w:rFonts w:ascii="Times New Roman" w:eastAsia="Times New Roman" w:hAnsi="Times New Roman" w:cs="Times New Roman"/>
                <w:color w:val="000000"/>
                <w:sz w:val="24"/>
                <w:szCs w:val="24"/>
                <w:lang w:eastAsia="sl-SI"/>
              </w:rPr>
              <w:t>5.767.845</w:t>
            </w:r>
          </w:p>
        </w:tc>
        <w:tc>
          <w:tcPr>
            <w:tcW w:w="1821" w:type="dxa"/>
            <w:tcBorders>
              <w:top w:val="nil"/>
              <w:left w:val="nil"/>
              <w:bottom w:val="single" w:sz="4" w:space="0" w:color="808080"/>
              <w:right w:val="single" w:sz="4" w:space="0" w:color="808080"/>
            </w:tcBorders>
            <w:shd w:val="clear" w:color="auto" w:fill="auto"/>
            <w:noWrap/>
            <w:vAlign w:val="bottom"/>
            <w:hideMark/>
          </w:tcPr>
          <w:p w14:paraId="39FFD503" w14:textId="77777777" w:rsidR="002D293E" w:rsidRPr="007A254B" w:rsidRDefault="002D293E" w:rsidP="002D293E">
            <w:pPr>
              <w:spacing w:after="0" w:line="240" w:lineRule="auto"/>
              <w:jc w:val="right"/>
              <w:rPr>
                <w:rFonts w:ascii="Times New Roman" w:eastAsia="Times New Roman" w:hAnsi="Times New Roman" w:cs="Times New Roman"/>
                <w:color w:val="000000"/>
                <w:sz w:val="24"/>
                <w:szCs w:val="24"/>
                <w:lang w:eastAsia="sl-SI"/>
              </w:rPr>
            </w:pPr>
            <w:r w:rsidRPr="007A254B">
              <w:rPr>
                <w:rFonts w:ascii="Times New Roman" w:eastAsia="Times New Roman" w:hAnsi="Times New Roman" w:cs="Times New Roman"/>
                <w:color w:val="000000"/>
                <w:sz w:val="24"/>
                <w:szCs w:val="24"/>
                <w:lang w:eastAsia="sl-SI"/>
              </w:rPr>
              <w:t>1.374.676</w:t>
            </w:r>
          </w:p>
        </w:tc>
        <w:tc>
          <w:tcPr>
            <w:tcW w:w="190" w:type="dxa"/>
            <w:tcBorders>
              <w:top w:val="nil"/>
              <w:left w:val="nil"/>
              <w:bottom w:val="single" w:sz="4" w:space="0" w:color="808080"/>
              <w:right w:val="single" w:sz="4" w:space="0" w:color="808080"/>
            </w:tcBorders>
            <w:shd w:val="clear" w:color="auto" w:fill="auto"/>
            <w:noWrap/>
            <w:vAlign w:val="bottom"/>
            <w:hideMark/>
          </w:tcPr>
          <w:p w14:paraId="269BA0F8" w14:textId="77777777" w:rsidR="002D293E" w:rsidRPr="007A254B" w:rsidRDefault="002D293E" w:rsidP="002D293E">
            <w:pPr>
              <w:spacing w:after="0" w:line="240" w:lineRule="auto"/>
              <w:rPr>
                <w:rFonts w:ascii="Times New Roman" w:eastAsia="Times New Roman" w:hAnsi="Times New Roman" w:cs="Times New Roman"/>
                <w:color w:val="000000"/>
                <w:sz w:val="24"/>
                <w:szCs w:val="24"/>
                <w:lang w:eastAsia="sl-SI"/>
              </w:rPr>
            </w:pPr>
            <w:r w:rsidRPr="007A254B">
              <w:rPr>
                <w:rFonts w:ascii="Times New Roman" w:eastAsia="Times New Roman" w:hAnsi="Times New Roman" w:cs="Times New Roman"/>
                <w:color w:val="000000"/>
                <w:sz w:val="24"/>
                <w:szCs w:val="24"/>
                <w:lang w:eastAsia="sl-SI"/>
              </w:rPr>
              <w:t> </w:t>
            </w:r>
          </w:p>
        </w:tc>
        <w:tc>
          <w:tcPr>
            <w:tcW w:w="1391" w:type="dxa"/>
            <w:tcBorders>
              <w:top w:val="nil"/>
              <w:left w:val="nil"/>
              <w:bottom w:val="single" w:sz="4" w:space="0" w:color="808080"/>
              <w:right w:val="single" w:sz="4" w:space="0" w:color="808080"/>
            </w:tcBorders>
            <w:shd w:val="clear" w:color="auto" w:fill="auto"/>
            <w:noWrap/>
            <w:vAlign w:val="bottom"/>
            <w:hideMark/>
          </w:tcPr>
          <w:p w14:paraId="3B7B0B82" w14:textId="77777777" w:rsidR="002D293E" w:rsidRPr="007A254B" w:rsidRDefault="002D293E" w:rsidP="002D293E">
            <w:pPr>
              <w:spacing w:after="0" w:line="240" w:lineRule="auto"/>
              <w:jc w:val="right"/>
              <w:rPr>
                <w:rFonts w:ascii="Times New Roman" w:eastAsia="Times New Roman" w:hAnsi="Times New Roman" w:cs="Times New Roman"/>
                <w:color w:val="000000"/>
                <w:sz w:val="24"/>
                <w:szCs w:val="24"/>
                <w:lang w:eastAsia="sl-SI"/>
              </w:rPr>
            </w:pPr>
            <w:r w:rsidRPr="007A254B">
              <w:rPr>
                <w:rFonts w:ascii="Times New Roman" w:eastAsia="Times New Roman" w:hAnsi="Times New Roman" w:cs="Times New Roman"/>
                <w:color w:val="000000"/>
                <w:sz w:val="24"/>
                <w:szCs w:val="24"/>
                <w:lang w:eastAsia="sl-SI"/>
              </w:rPr>
              <w:t>5.746.202</w:t>
            </w:r>
          </w:p>
        </w:tc>
        <w:tc>
          <w:tcPr>
            <w:tcW w:w="1559" w:type="dxa"/>
            <w:tcBorders>
              <w:top w:val="nil"/>
              <w:left w:val="nil"/>
              <w:bottom w:val="single" w:sz="4" w:space="0" w:color="808080"/>
              <w:right w:val="double" w:sz="6" w:space="0" w:color="808080"/>
            </w:tcBorders>
            <w:shd w:val="clear" w:color="auto" w:fill="auto"/>
            <w:noWrap/>
            <w:vAlign w:val="bottom"/>
            <w:hideMark/>
          </w:tcPr>
          <w:p w14:paraId="7A7543A7" w14:textId="77777777" w:rsidR="002D293E" w:rsidRPr="007A254B" w:rsidRDefault="002D293E" w:rsidP="002D293E">
            <w:pPr>
              <w:spacing w:after="0" w:line="240" w:lineRule="auto"/>
              <w:jc w:val="right"/>
              <w:rPr>
                <w:rFonts w:ascii="Times New Roman" w:eastAsia="Times New Roman" w:hAnsi="Times New Roman" w:cs="Times New Roman"/>
                <w:color w:val="000000"/>
                <w:sz w:val="24"/>
                <w:szCs w:val="24"/>
                <w:lang w:eastAsia="sl-SI"/>
              </w:rPr>
            </w:pPr>
            <w:r w:rsidRPr="007A254B">
              <w:rPr>
                <w:rFonts w:ascii="Times New Roman" w:eastAsia="Times New Roman" w:hAnsi="Times New Roman" w:cs="Times New Roman"/>
                <w:color w:val="000000"/>
                <w:sz w:val="24"/>
                <w:szCs w:val="24"/>
                <w:lang w:eastAsia="sl-SI"/>
              </w:rPr>
              <w:t>1.501.399</w:t>
            </w:r>
          </w:p>
        </w:tc>
      </w:tr>
      <w:tr w:rsidR="002D293E" w:rsidRPr="007A254B" w14:paraId="2EECD9E3" w14:textId="77777777" w:rsidTr="002D293E">
        <w:trPr>
          <w:trHeight w:val="300"/>
        </w:trPr>
        <w:tc>
          <w:tcPr>
            <w:tcW w:w="1400" w:type="dxa"/>
            <w:tcBorders>
              <w:top w:val="nil"/>
              <w:left w:val="double" w:sz="6" w:space="0" w:color="808080"/>
              <w:bottom w:val="single" w:sz="4" w:space="0" w:color="808080"/>
              <w:right w:val="single" w:sz="4" w:space="0" w:color="808080"/>
            </w:tcBorders>
            <w:shd w:val="clear" w:color="auto" w:fill="auto"/>
            <w:noWrap/>
            <w:vAlign w:val="bottom"/>
            <w:hideMark/>
          </w:tcPr>
          <w:p w14:paraId="5276853E" w14:textId="77777777" w:rsidR="002D293E" w:rsidRPr="007A254B" w:rsidRDefault="002D293E" w:rsidP="002D293E">
            <w:pPr>
              <w:spacing w:after="0" w:line="240" w:lineRule="auto"/>
              <w:jc w:val="right"/>
              <w:rPr>
                <w:rFonts w:ascii="Times New Roman" w:eastAsia="Times New Roman" w:hAnsi="Times New Roman" w:cs="Times New Roman"/>
                <w:color w:val="000000"/>
                <w:sz w:val="24"/>
                <w:szCs w:val="24"/>
                <w:lang w:eastAsia="sl-SI"/>
              </w:rPr>
            </w:pPr>
            <w:r w:rsidRPr="007A254B">
              <w:rPr>
                <w:rFonts w:ascii="Times New Roman" w:eastAsia="Times New Roman" w:hAnsi="Times New Roman" w:cs="Times New Roman"/>
                <w:color w:val="000000"/>
                <w:sz w:val="24"/>
                <w:szCs w:val="24"/>
                <w:lang w:eastAsia="sl-SI"/>
              </w:rPr>
              <w:t>2019</w:t>
            </w:r>
          </w:p>
        </w:tc>
        <w:tc>
          <w:tcPr>
            <w:tcW w:w="200" w:type="dxa"/>
            <w:tcBorders>
              <w:top w:val="nil"/>
              <w:left w:val="nil"/>
              <w:bottom w:val="single" w:sz="4" w:space="0" w:color="808080"/>
              <w:right w:val="single" w:sz="4" w:space="0" w:color="808080"/>
            </w:tcBorders>
            <w:shd w:val="clear" w:color="auto" w:fill="auto"/>
            <w:noWrap/>
            <w:vAlign w:val="bottom"/>
            <w:hideMark/>
          </w:tcPr>
          <w:p w14:paraId="27E26B79" w14:textId="77777777" w:rsidR="002D293E" w:rsidRPr="007A254B" w:rsidRDefault="002D293E" w:rsidP="002D293E">
            <w:pPr>
              <w:spacing w:after="0" w:line="240" w:lineRule="auto"/>
              <w:rPr>
                <w:rFonts w:ascii="Times New Roman" w:eastAsia="Times New Roman" w:hAnsi="Times New Roman" w:cs="Times New Roman"/>
                <w:color w:val="000000"/>
                <w:sz w:val="24"/>
                <w:szCs w:val="24"/>
                <w:lang w:eastAsia="sl-SI"/>
              </w:rPr>
            </w:pPr>
            <w:r w:rsidRPr="007A254B">
              <w:rPr>
                <w:rFonts w:ascii="Times New Roman" w:eastAsia="Times New Roman" w:hAnsi="Times New Roman" w:cs="Times New Roman"/>
                <w:color w:val="000000"/>
                <w:sz w:val="24"/>
                <w:szCs w:val="24"/>
                <w:lang w:eastAsia="sl-SI"/>
              </w:rPr>
              <w:t> </w:t>
            </w:r>
          </w:p>
        </w:tc>
        <w:tc>
          <w:tcPr>
            <w:tcW w:w="1638" w:type="dxa"/>
            <w:tcBorders>
              <w:top w:val="nil"/>
              <w:left w:val="nil"/>
              <w:bottom w:val="single" w:sz="4" w:space="0" w:color="808080"/>
              <w:right w:val="single" w:sz="4" w:space="0" w:color="808080"/>
            </w:tcBorders>
            <w:shd w:val="clear" w:color="auto" w:fill="auto"/>
            <w:noWrap/>
            <w:vAlign w:val="bottom"/>
            <w:hideMark/>
          </w:tcPr>
          <w:p w14:paraId="3441D387" w14:textId="77777777" w:rsidR="002D293E" w:rsidRPr="007A254B" w:rsidRDefault="002D293E" w:rsidP="002D293E">
            <w:pPr>
              <w:spacing w:after="0" w:line="240" w:lineRule="auto"/>
              <w:jc w:val="right"/>
              <w:rPr>
                <w:rFonts w:ascii="Times New Roman" w:eastAsia="Times New Roman" w:hAnsi="Times New Roman" w:cs="Times New Roman"/>
                <w:color w:val="000000"/>
                <w:sz w:val="24"/>
                <w:szCs w:val="24"/>
                <w:lang w:eastAsia="sl-SI"/>
              </w:rPr>
            </w:pPr>
            <w:r w:rsidRPr="007A254B">
              <w:rPr>
                <w:rFonts w:ascii="Times New Roman" w:eastAsia="Times New Roman" w:hAnsi="Times New Roman" w:cs="Times New Roman"/>
                <w:color w:val="000000"/>
                <w:sz w:val="24"/>
                <w:szCs w:val="24"/>
                <w:lang w:eastAsia="sl-SI"/>
              </w:rPr>
              <w:t>4.688.792</w:t>
            </w:r>
          </w:p>
        </w:tc>
        <w:tc>
          <w:tcPr>
            <w:tcW w:w="1821" w:type="dxa"/>
            <w:tcBorders>
              <w:top w:val="nil"/>
              <w:left w:val="nil"/>
              <w:bottom w:val="single" w:sz="4" w:space="0" w:color="808080"/>
              <w:right w:val="single" w:sz="4" w:space="0" w:color="808080"/>
            </w:tcBorders>
            <w:shd w:val="clear" w:color="auto" w:fill="auto"/>
            <w:noWrap/>
            <w:vAlign w:val="bottom"/>
            <w:hideMark/>
          </w:tcPr>
          <w:p w14:paraId="5C5CC253" w14:textId="77777777" w:rsidR="002D293E" w:rsidRPr="007A254B" w:rsidRDefault="002D293E" w:rsidP="002D293E">
            <w:pPr>
              <w:spacing w:after="0" w:line="240" w:lineRule="auto"/>
              <w:jc w:val="right"/>
              <w:rPr>
                <w:rFonts w:ascii="Times New Roman" w:eastAsia="Times New Roman" w:hAnsi="Times New Roman" w:cs="Times New Roman"/>
                <w:color w:val="000000"/>
                <w:sz w:val="24"/>
                <w:szCs w:val="24"/>
                <w:lang w:eastAsia="sl-SI"/>
              </w:rPr>
            </w:pPr>
            <w:r w:rsidRPr="007A254B">
              <w:rPr>
                <w:rFonts w:ascii="Times New Roman" w:eastAsia="Times New Roman" w:hAnsi="Times New Roman" w:cs="Times New Roman"/>
                <w:color w:val="000000"/>
                <w:sz w:val="24"/>
                <w:szCs w:val="24"/>
                <w:lang w:eastAsia="sl-SI"/>
              </w:rPr>
              <w:t>1.818.305</w:t>
            </w:r>
          </w:p>
        </w:tc>
        <w:tc>
          <w:tcPr>
            <w:tcW w:w="190" w:type="dxa"/>
            <w:tcBorders>
              <w:top w:val="nil"/>
              <w:left w:val="nil"/>
              <w:bottom w:val="single" w:sz="4" w:space="0" w:color="808080"/>
              <w:right w:val="single" w:sz="4" w:space="0" w:color="808080"/>
            </w:tcBorders>
            <w:shd w:val="clear" w:color="auto" w:fill="auto"/>
            <w:noWrap/>
            <w:vAlign w:val="bottom"/>
            <w:hideMark/>
          </w:tcPr>
          <w:p w14:paraId="6D97D3A6" w14:textId="77777777" w:rsidR="002D293E" w:rsidRPr="007A254B" w:rsidRDefault="002D293E" w:rsidP="002D293E">
            <w:pPr>
              <w:spacing w:after="0" w:line="240" w:lineRule="auto"/>
              <w:rPr>
                <w:rFonts w:ascii="Times New Roman" w:eastAsia="Times New Roman" w:hAnsi="Times New Roman" w:cs="Times New Roman"/>
                <w:color w:val="000000"/>
                <w:sz w:val="24"/>
                <w:szCs w:val="24"/>
                <w:lang w:eastAsia="sl-SI"/>
              </w:rPr>
            </w:pPr>
            <w:r w:rsidRPr="007A254B">
              <w:rPr>
                <w:rFonts w:ascii="Times New Roman" w:eastAsia="Times New Roman" w:hAnsi="Times New Roman" w:cs="Times New Roman"/>
                <w:color w:val="000000"/>
                <w:sz w:val="24"/>
                <w:szCs w:val="24"/>
                <w:lang w:eastAsia="sl-SI"/>
              </w:rPr>
              <w:t> </w:t>
            </w:r>
          </w:p>
        </w:tc>
        <w:tc>
          <w:tcPr>
            <w:tcW w:w="1391" w:type="dxa"/>
            <w:tcBorders>
              <w:top w:val="nil"/>
              <w:left w:val="nil"/>
              <w:bottom w:val="single" w:sz="4" w:space="0" w:color="808080"/>
              <w:right w:val="single" w:sz="4" w:space="0" w:color="808080"/>
            </w:tcBorders>
            <w:shd w:val="clear" w:color="auto" w:fill="auto"/>
            <w:noWrap/>
            <w:vAlign w:val="bottom"/>
            <w:hideMark/>
          </w:tcPr>
          <w:p w14:paraId="749F7DEA" w14:textId="77777777" w:rsidR="002D293E" w:rsidRPr="007A254B" w:rsidRDefault="002D293E" w:rsidP="002D293E">
            <w:pPr>
              <w:spacing w:after="0" w:line="240" w:lineRule="auto"/>
              <w:jc w:val="right"/>
              <w:rPr>
                <w:rFonts w:ascii="Times New Roman" w:eastAsia="Times New Roman" w:hAnsi="Times New Roman" w:cs="Times New Roman"/>
                <w:color w:val="000000"/>
                <w:sz w:val="24"/>
                <w:szCs w:val="24"/>
                <w:lang w:eastAsia="sl-SI"/>
              </w:rPr>
            </w:pPr>
            <w:r w:rsidRPr="007A254B">
              <w:rPr>
                <w:rFonts w:ascii="Times New Roman" w:eastAsia="Times New Roman" w:hAnsi="Times New Roman" w:cs="Times New Roman"/>
                <w:color w:val="000000"/>
                <w:sz w:val="24"/>
                <w:szCs w:val="24"/>
                <w:lang w:eastAsia="sl-SI"/>
              </w:rPr>
              <w:t>5.212.391</w:t>
            </w:r>
          </w:p>
        </w:tc>
        <w:tc>
          <w:tcPr>
            <w:tcW w:w="1559" w:type="dxa"/>
            <w:tcBorders>
              <w:top w:val="nil"/>
              <w:left w:val="nil"/>
              <w:bottom w:val="single" w:sz="4" w:space="0" w:color="808080"/>
              <w:right w:val="double" w:sz="6" w:space="0" w:color="808080"/>
            </w:tcBorders>
            <w:shd w:val="clear" w:color="auto" w:fill="auto"/>
            <w:noWrap/>
            <w:vAlign w:val="bottom"/>
            <w:hideMark/>
          </w:tcPr>
          <w:p w14:paraId="25AE6887" w14:textId="77777777" w:rsidR="002D293E" w:rsidRPr="007A254B" w:rsidRDefault="002D293E" w:rsidP="002D293E">
            <w:pPr>
              <w:spacing w:after="0" w:line="240" w:lineRule="auto"/>
              <w:jc w:val="right"/>
              <w:rPr>
                <w:rFonts w:ascii="Times New Roman" w:eastAsia="Times New Roman" w:hAnsi="Times New Roman" w:cs="Times New Roman"/>
                <w:color w:val="000000"/>
                <w:sz w:val="24"/>
                <w:szCs w:val="24"/>
                <w:lang w:eastAsia="sl-SI"/>
              </w:rPr>
            </w:pPr>
            <w:r w:rsidRPr="007A254B">
              <w:rPr>
                <w:rFonts w:ascii="Times New Roman" w:eastAsia="Times New Roman" w:hAnsi="Times New Roman" w:cs="Times New Roman"/>
                <w:color w:val="000000"/>
                <w:sz w:val="24"/>
                <w:szCs w:val="24"/>
                <w:lang w:eastAsia="sl-SI"/>
              </w:rPr>
              <w:t>2.126.784</w:t>
            </w:r>
          </w:p>
        </w:tc>
      </w:tr>
      <w:tr w:rsidR="002D293E" w:rsidRPr="007A254B" w14:paraId="1704109C" w14:textId="77777777" w:rsidTr="002D293E">
        <w:trPr>
          <w:trHeight w:val="300"/>
        </w:trPr>
        <w:tc>
          <w:tcPr>
            <w:tcW w:w="1400" w:type="dxa"/>
            <w:tcBorders>
              <w:top w:val="nil"/>
              <w:left w:val="double" w:sz="6" w:space="0" w:color="808080"/>
              <w:bottom w:val="single" w:sz="4" w:space="0" w:color="808080"/>
              <w:right w:val="single" w:sz="4" w:space="0" w:color="808080"/>
            </w:tcBorders>
            <w:shd w:val="clear" w:color="auto" w:fill="auto"/>
            <w:noWrap/>
            <w:vAlign w:val="bottom"/>
            <w:hideMark/>
          </w:tcPr>
          <w:p w14:paraId="4F6FA0F2" w14:textId="77777777" w:rsidR="002D293E" w:rsidRPr="007A254B" w:rsidRDefault="002D293E" w:rsidP="002D293E">
            <w:pPr>
              <w:spacing w:after="0" w:line="240" w:lineRule="auto"/>
              <w:jc w:val="right"/>
              <w:rPr>
                <w:rFonts w:ascii="Times New Roman" w:eastAsia="Times New Roman" w:hAnsi="Times New Roman" w:cs="Times New Roman"/>
                <w:color w:val="000000"/>
                <w:sz w:val="24"/>
                <w:szCs w:val="24"/>
                <w:lang w:eastAsia="sl-SI"/>
              </w:rPr>
            </w:pPr>
            <w:r w:rsidRPr="007A254B">
              <w:rPr>
                <w:rFonts w:ascii="Times New Roman" w:eastAsia="Times New Roman" w:hAnsi="Times New Roman" w:cs="Times New Roman"/>
                <w:color w:val="000000"/>
                <w:sz w:val="24"/>
                <w:szCs w:val="24"/>
                <w:lang w:eastAsia="sl-SI"/>
              </w:rPr>
              <w:t>2020</w:t>
            </w:r>
          </w:p>
        </w:tc>
        <w:tc>
          <w:tcPr>
            <w:tcW w:w="200" w:type="dxa"/>
            <w:tcBorders>
              <w:top w:val="nil"/>
              <w:left w:val="nil"/>
              <w:bottom w:val="single" w:sz="4" w:space="0" w:color="808080"/>
              <w:right w:val="single" w:sz="4" w:space="0" w:color="808080"/>
            </w:tcBorders>
            <w:shd w:val="clear" w:color="auto" w:fill="auto"/>
            <w:noWrap/>
            <w:vAlign w:val="bottom"/>
            <w:hideMark/>
          </w:tcPr>
          <w:p w14:paraId="087E48B2" w14:textId="77777777" w:rsidR="002D293E" w:rsidRPr="007A254B" w:rsidRDefault="002D293E" w:rsidP="002D293E">
            <w:pPr>
              <w:spacing w:after="0" w:line="240" w:lineRule="auto"/>
              <w:rPr>
                <w:rFonts w:ascii="Times New Roman" w:eastAsia="Times New Roman" w:hAnsi="Times New Roman" w:cs="Times New Roman"/>
                <w:color w:val="000000"/>
                <w:sz w:val="24"/>
                <w:szCs w:val="24"/>
                <w:lang w:eastAsia="sl-SI"/>
              </w:rPr>
            </w:pPr>
            <w:r w:rsidRPr="007A254B">
              <w:rPr>
                <w:rFonts w:ascii="Times New Roman" w:eastAsia="Times New Roman" w:hAnsi="Times New Roman" w:cs="Times New Roman"/>
                <w:color w:val="000000"/>
                <w:sz w:val="24"/>
                <w:szCs w:val="24"/>
                <w:lang w:eastAsia="sl-SI"/>
              </w:rPr>
              <w:t> </w:t>
            </w:r>
          </w:p>
        </w:tc>
        <w:tc>
          <w:tcPr>
            <w:tcW w:w="1638" w:type="dxa"/>
            <w:tcBorders>
              <w:top w:val="nil"/>
              <w:left w:val="nil"/>
              <w:bottom w:val="single" w:sz="4" w:space="0" w:color="808080"/>
              <w:right w:val="single" w:sz="4" w:space="0" w:color="808080"/>
            </w:tcBorders>
            <w:shd w:val="clear" w:color="auto" w:fill="auto"/>
            <w:noWrap/>
            <w:vAlign w:val="bottom"/>
            <w:hideMark/>
          </w:tcPr>
          <w:p w14:paraId="6FB793E7" w14:textId="77777777" w:rsidR="002D293E" w:rsidRPr="007A254B" w:rsidRDefault="002D293E" w:rsidP="002D293E">
            <w:pPr>
              <w:spacing w:after="0" w:line="240" w:lineRule="auto"/>
              <w:jc w:val="right"/>
              <w:rPr>
                <w:rFonts w:ascii="Times New Roman" w:eastAsia="Times New Roman" w:hAnsi="Times New Roman" w:cs="Times New Roman"/>
                <w:color w:val="000000"/>
                <w:sz w:val="24"/>
                <w:szCs w:val="24"/>
                <w:lang w:eastAsia="sl-SI"/>
              </w:rPr>
            </w:pPr>
            <w:r w:rsidRPr="007A254B">
              <w:rPr>
                <w:rFonts w:ascii="Times New Roman" w:eastAsia="Times New Roman" w:hAnsi="Times New Roman" w:cs="Times New Roman"/>
                <w:color w:val="000000"/>
                <w:sz w:val="24"/>
                <w:szCs w:val="24"/>
                <w:lang w:eastAsia="sl-SI"/>
              </w:rPr>
              <w:t>4.307.562</w:t>
            </w:r>
          </w:p>
        </w:tc>
        <w:tc>
          <w:tcPr>
            <w:tcW w:w="1821" w:type="dxa"/>
            <w:tcBorders>
              <w:top w:val="nil"/>
              <w:left w:val="nil"/>
              <w:bottom w:val="single" w:sz="4" w:space="0" w:color="808080"/>
              <w:right w:val="single" w:sz="4" w:space="0" w:color="808080"/>
            </w:tcBorders>
            <w:shd w:val="clear" w:color="auto" w:fill="auto"/>
            <w:noWrap/>
            <w:vAlign w:val="bottom"/>
            <w:hideMark/>
          </w:tcPr>
          <w:p w14:paraId="70B1EA71" w14:textId="77777777" w:rsidR="002D293E" w:rsidRPr="007A254B" w:rsidRDefault="002D293E" w:rsidP="002D293E">
            <w:pPr>
              <w:spacing w:after="0" w:line="240" w:lineRule="auto"/>
              <w:jc w:val="right"/>
              <w:rPr>
                <w:rFonts w:ascii="Times New Roman" w:eastAsia="Times New Roman" w:hAnsi="Times New Roman" w:cs="Times New Roman"/>
                <w:color w:val="000000"/>
                <w:sz w:val="24"/>
                <w:szCs w:val="24"/>
                <w:lang w:eastAsia="sl-SI"/>
              </w:rPr>
            </w:pPr>
            <w:r w:rsidRPr="007A254B">
              <w:rPr>
                <w:rFonts w:ascii="Times New Roman" w:eastAsia="Times New Roman" w:hAnsi="Times New Roman" w:cs="Times New Roman"/>
                <w:color w:val="000000"/>
                <w:sz w:val="24"/>
                <w:szCs w:val="24"/>
                <w:lang w:eastAsia="sl-SI"/>
              </w:rPr>
              <w:t>2.181.462</w:t>
            </w:r>
          </w:p>
        </w:tc>
        <w:tc>
          <w:tcPr>
            <w:tcW w:w="190" w:type="dxa"/>
            <w:tcBorders>
              <w:top w:val="nil"/>
              <w:left w:val="nil"/>
              <w:bottom w:val="single" w:sz="4" w:space="0" w:color="808080"/>
              <w:right w:val="single" w:sz="4" w:space="0" w:color="808080"/>
            </w:tcBorders>
            <w:shd w:val="clear" w:color="auto" w:fill="auto"/>
            <w:noWrap/>
            <w:vAlign w:val="bottom"/>
            <w:hideMark/>
          </w:tcPr>
          <w:p w14:paraId="747BF60C" w14:textId="77777777" w:rsidR="002D293E" w:rsidRPr="007A254B" w:rsidRDefault="002D293E" w:rsidP="002D293E">
            <w:pPr>
              <w:spacing w:after="0" w:line="240" w:lineRule="auto"/>
              <w:rPr>
                <w:rFonts w:ascii="Times New Roman" w:eastAsia="Times New Roman" w:hAnsi="Times New Roman" w:cs="Times New Roman"/>
                <w:color w:val="000000"/>
                <w:sz w:val="24"/>
                <w:szCs w:val="24"/>
                <w:lang w:eastAsia="sl-SI"/>
              </w:rPr>
            </w:pPr>
            <w:r w:rsidRPr="007A254B">
              <w:rPr>
                <w:rFonts w:ascii="Times New Roman" w:eastAsia="Times New Roman" w:hAnsi="Times New Roman" w:cs="Times New Roman"/>
                <w:color w:val="000000"/>
                <w:sz w:val="24"/>
                <w:szCs w:val="24"/>
                <w:lang w:eastAsia="sl-SI"/>
              </w:rPr>
              <w:t> </w:t>
            </w:r>
          </w:p>
        </w:tc>
        <w:tc>
          <w:tcPr>
            <w:tcW w:w="1391" w:type="dxa"/>
            <w:tcBorders>
              <w:top w:val="nil"/>
              <w:left w:val="nil"/>
              <w:bottom w:val="single" w:sz="4" w:space="0" w:color="808080"/>
              <w:right w:val="single" w:sz="4" w:space="0" w:color="808080"/>
            </w:tcBorders>
            <w:shd w:val="clear" w:color="auto" w:fill="auto"/>
            <w:noWrap/>
            <w:vAlign w:val="bottom"/>
            <w:hideMark/>
          </w:tcPr>
          <w:p w14:paraId="529B1415" w14:textId="77777777" w:rsidR="002D293E" w:rsidRPr="007A254B" w:rsidRDefault="002D293E" w:rsidP="002D293E">
            <w:pPr>
              <w:spacing w:after="0" w:line="240" w:lineRule="auto"/>
              <w:jc w:val="right"/>
              <w:rPr>
                <w:rFonts w:ascii="Times New Roman" w:eastAsia="Times New Roman" w:hAnsi="Times New Roman" w:cs="Times New Roman"/>
                <w:color w:val="000000"/>
                <w:sz w:val="24"/>
                <w:szCs w:val="24"/>
                <w:lang w:eastAsia="sl-SI"/>
              </w:rPr>
            </w:pPr>
            <w:r w:rsidRPr="007A254B">
              <w:rPr>
                <w:rFonts w:ascii="Times New Roman" w:eastAsia="Times New Roman" w:hAnsi="Times New Roman" w:cs="Times New Roman"/>
                <w:color w:val="000000"/>
                <w:sz w:val="24"/>
                <w:szCs w:val="24"/>
                <w:lang w:eastAsia="sl-SI"/>
              </w:rPr>
              <w:t>4.862.040</w:t>
            </w:r>
          </w:p>
        </w:tc>
        <w:tc>
          <w:tcPr>
            <w:tcW w:w="1559" w:type="dxa"/>
            <w:tcBorders>
              <w:top w:val="nil"/>
              <w:left w:val="nil"/>
              <w:bottom w:val="single" w:sz="4" w:space="0" w:color="808080"/>
              <w:right w:val="double" w:sz="6" w:space="0" w:color="808080"/>
            </w:tcBorders>
            <w:shd w:val="clear" w:color="auto" w:fill="auto"/>
            <w:noWrap/>
            <w:vAlign w:val="bottom"/>
            <w:hideMark/>
          </w:tcPr>
          <w:p w14:paraId="225E4EDC" w14:textId="77777777" w:rsidR="002D293E" w:rsidRPr="007A254B" w:rsidRDefault="002D293E" w:rsidP="002D293E">
            <w:pPr>
              <w:spacing w:after="0" w:line="240" w:lineRule="auto"/>
              <w:jc w:val="right"/>
              <w:rPr>
                <w:rFonts w:ascii="Times New Roman" w:eastAsia="Times New Roman" w:hAnsi="Times New Roman" w:cs="Times New Roman"/>
                <w:color w:val="000000"/>
                <w:sz w:val="24"/>
                <w:szCs w:val="24"/>
                <w:lang w:eastAsia="sl-SI"/>
              </w:rPr>
            </w:pPr>
            <w:r w:rsidRPr="007A254B">
              <w:rPr>
                <w:rFonts w:ascii="Times New Roman" w:eastAsia="Times New Roman" w:hAnsi="Times New Roman" w:cs="Times New Roman"/>
                <w:color w:val="000000"/>
                <w:sz w:val="24"/>
                <w:szCs w:val="24"/>
                <w:lang w:eastAsia="sl-SI"/>
              </w:rPr>
              <w:t>2.558.706</w:t>
            </w:r>
          </w:p>
        </w:tc>
      </w:tr>
      <w:tr w:rsidR="002D293E" w:rsidRPr="007A254B" w14:paraId="77768EEF" w14:textId="77777777" w:rsidTr="002D293E">
        <w:trPr>
          <w:trHeight w:val="315"/>
        </w:trPr>
        <w:tc>
          <w:tcPr>
            <w:tcW w:w="1400" w:type="dxa"/>
            <w:tcBorders>
              <w:top w:val="nil"/>
              <w:left w:val="double" w:sz="6" w:space="0" w:color="808080"/>
              <w:bottom w:val="double" w:sz="6" w:space="0" w:color="808080"/>
              <w:right w:val="single" w:sz="4" w:space="0" w:color="808080"/>
            </w:tcBorders>
            <w:shd w:val="clear" w:color="auto" w:fill="auto"/>
            <w:noWrap/>
            <w:vAlign w:val="bottom"/>
            <w:hideMark/>
          </w:tcPr>
          <w:p w14:paraId="11FDFD7A" w14:textId="77777777" w:rsidR="002D293E" w:rsidRPr="007A254B" w:rsidRDefault="002D293E" w:rsidP="002D293E">
            <w:pPr>
              <w:spacing w:after="0" w:line="240" w:lineRule="auto"/>
              <w:jc w:val="right"/>
              <w:rPr>
                <w:rFonts w:ascii="Times New Roman" w:eastAsia="Times New Roman" w:hAnsi="Times New Roman" w:cs="Times New Roman"/>
                <w:color w:val="000000"/>
                <w:sz w:val="24"/>
                <w:szCs w:val="24"/>
                <w:lang w:eastAsia="sl-SI"/>
              </w:rPr>
            </w:pPr>
            <w:r w:rsidRPr="007A254B">
              <w:rPr>
                <w:rFonts w:ascii="Times New Roman" w:eastAsia="Times New Roman" w:hAnsi="Times New Roman" w:cs="Times New Roman"/>
                <w:color w:val="000000"/>
                <w:sz w:val="24"/>
                <w:szCs w:val="24"/>
                <w:lang w:eastAsia="sl-SI"/>
              </w:rPr>
              <w:t>2021</w:t>
            </w:r>
          </w:p>
        </w:tc>
        <w:tc>
          <w:tcPr>
            <w:tcW w:w="200" w:type="dxa"/>
            <w:tcBorders>
              <w:top w:val="nil"/>
              <w:left w:val="nil"/>
              <w:bottom w:val="double" w:sz="6" w:space="0" w:color="808080"/>
              <w:right w:val="single" w:sz="4" w:space="0" w:color="808080"/>
            </w:tcBorders>
            <w:shd w:val="clear" w:color="auto" w:fill="auto"/>
            <w:noWrap/>
            <w:vAlign w:val="bottom"/>
            <w:hideMark/>
          </w:tcPr>
          <w:p w14:paraId="57F1EBC3" w14:textId="77777777" w:rsidR="002D293E" w:rsidRPr="007A254B" w:rsidRDefault="002D293E" w:rsidP="002D293E">
            <w:pPr>
              <w:spacing w:after="0" w:line="240" w:lineRule="auto"/>
              <w:rPr>
                <w:rFonts w:ascii="Times New Roman" w:eastAsia="Times New Roman" w:hAnsi="Times New Roman" w:cs="Times New Roman"/>
                <w:color w:val="000000"/>
                <w:sz w:val="24"/>
                <w:szCs w:val="24"/>
                <w:lang w:eastAsia="sl-SI"/>
              </w:rPr>
            </w:pPr>
            <w:r w:rsidRPr="007A254B">
              <w:rPr>
                <w:rFonts w:ascii="Times New Roman" w:eastAsia="Times New Roman" w:hAnsi="Times New Roman" w:cs="Times New Roman"/>
                <w:color w:val="000000"/>
                <w:sz w:val="24"/>
                <w:szCs w:val="24"/>
                <w:lang w:eastAsia="sl-SI"/>
              </w:rPr>
              <w:t> </w:t>
            </w:r>
          </w:p>
        </w:tc>
        <w:tc>
          <w:tcPr>
            <w:tcW w:w="1638" w:type="dxa"/>
            <w:tcBorders>
              <w:top w:val="nil"/>
              <w:left w:val="nil"/>
              <w:bottom w:val="double" w:sz="6" w:space="0" w:color="808080"/>
              <w:right w:val="single" w:sz="4" w:space="0" w:color="808080"/>
            </w:tcBorders>
            <w:shd w:val="clear" w:color="auto" w:fill="auto"/>
            <w:noWrap/>
            <w:vAlign w:val="bottom"/>
            <w:hideMark/>
          </w:tcPr>
          <w:p w14:paraId="76EE8BC0" w14:textId="77777777" w:rsidR="002D293E" w:rsidRPr="007A254B" w:rsidRDefault="002D293E" w:rsidP="002D293E">
            <w:pPr>
              <w:spacing w:after="0" w:line="240" w:lineRule="auto"/>
              <w:jc w:val="right"/>
              <w:rPr>
                <w:rFonts w:ascii="Times New Roman" w:eastAsia="Times New Roman" w:hAnsi="Times New Roman" w:cs="Times New Roman"/>
                <w:color w:val="000000"/>
                <w:sz w:val="24"/>
                <w:szCs w:val="24"/>
                <w:lang w:eastAsia="sl-SI"/>
              </w:rPr>
            </w:pPr>
            <w:r w:rsidRPr="007A254B">
              <w:rPr>
                <w:rFonts w:ascii="Times New Roman" w:eastAsia="Times New Roman" w:hAnsi="Times New Roman" w:cs="Times New Roman"/>
                <w:color w:val="000000"/>
                <w:sz w:val="24"/>
                <w:szCs w:val="24"/>
                <w:lang w:eastAsia="sl-SI"/>
              </w:rPr>
              <w:t>3.952.510</w:t>
            </w:r>
          </w:p>
        </w:tc>
        <w:tc>
          <w:tcPr>
            <w:tcW w:w="1821" w:type="dxa"/>
            <w:tcBorders>
              <w:top w:val="nil"/>
              <w:left w:val="nil"/>
              <w:bottom w:val="double" w:sz="6" w:space="0" w:color="808080"/>
              <w:right w:val="single" w:sz="4" w:space="0" w:color="808080"/>
            </w:tcBorders>
            <w:shd w:val="clear" w:color="auto" w:fill="auto"/>
            <w:noWrap/>
            <w:vAlign w:val="bottom"/>
            <w:hideMark/>
          </w:tcPr>
          <w:p w14:paraId="387444E1" w14:textId="77777777" w:rsidR="002D293E" w:rsidRPr="007A254B" w:rsidRDefault="002D293E" w:rsidP="002D293E">
            <w:pPr>
              <w:spacing w:after="0" w:line="240" w:lineRule="auto"/>
              <w:jc w:val="right"/>
              <w:rPr>
                <w:rFonts w:ascii="Times New Roman" w:eastAsia="Times New Roman" w:hAnsi="Times New Roman" w:cs="Times New Roman"/>
                <w:color w:val="000000"/>
                <w:sz w:val="24"/>
                <w:szCs w:val="24"/>
                <w:lang w:eastAsia="sl-SI"/>
              </w:rPr>
            </w:pPr>
            <w:r w:rsidRPr="007A254B">
              <w:rPr>
                <w:rFonts w:ascii="Times New Roman" w:eastAsia="Times New Roman" w:hAnsi="Times New Roman" w:cs="Times New Roman"/>
                <w:color w:val="000000"/>
                <w:sz w:val="24"/>
                <w:szCs w:val="24"/>
                <w:lang w:eastAsia="sl-SI"/>
              </w:rPr>
              <w:t>1.835.548</w:t>
            </w:r>
          </w:p>
        </w:tc>
        <w:tc>
          <w:tcPr>
            <w:tcW w:w="190" w:type="dxa"/>
            <w:tcBorders>
              <w:top w:val="nil"/>
              <w:left w:val="nil"/>
              <w:bottom w:val="double" w:sz="6" w:space="0" w:color="808080"/>
              <w:right w:val="single" w:sz="4" w:space="0" w:color="808080"/>
            </w:tcBorders>
            <w:shd w:val="clear" w:color="auto" w:fill="auto"/>
            <w:noWrap/>
            <w:vAlign w:val="bottom"/>
            <w:hideMark/>
          </w:tcPr>
          <w:p w14:paraId="5F833697" w14:textId="77777777" w:rsidR="002D293E" w:rsidRPr="007A254B" w:rsidRDefault="002D293E" w:rsidP="002D293E">
            <w:pPr>
              <w:spacing w:after="0" w:line="240" w:lineRule="auto"/>
              <w:rPr>
                <w:rFonts w:ascii="Times New Roman" w:eastAsia="Times New Roman" w:hAnsi="Times New Roman" w:cs="Times New Roman"/>
                <w:color w:val="000000"/>
                <w:sz w:val="24"/>
                <w:szCs w:val="24"/>
                <w:lang w:eastAsia="sl-SI"/>
              </w:rPr>
            </w:pPr>
            <w:r w:rsidRPr="007A254B">
              <w:rPr>
                <w:rFonts w:ascii="Times New Roman" w:eastAsia="Times New Roman" w:hAnsi="Times New Roman" w:cs="Times New Roman"/>
                <w:color w:val="000000"/>
                <w:sz w:val="24"/>
                <w:szCs w:val="24"/>
                <w:lang w:eastAsia="sl-SI"/>
              </w:rPr>
              <w:t> </w:t>
            </w:r>
          </w:p>
        </w:tc>
        <w:tc>
          <w:tcPr>
            <w:tcW w:w="1391" w:type="dxa"/>
            <w:tcBorders>
              <w:top w:val="nil"/>
              <w:left w:val="nil"/>
              <w:bottom w:val="double" w:sz="6" w:space="0" w:color="808080"/>
              <w:right w:val="single" w:sz="4" w:space="0" w:color="808080"/>
            </w:tcBorders>
            <w:shd w:val="clear" w:color="auto" w:fill="auto"/>
            <w:noWrap/>
            <w:vAlign w:val="bottom"/>
            <w:hideMark/>
          </w:tcPr>
          <w:p w14:paraId="47D22A4D" w14:textId="77777777" w:rsidR="002D293E" w:rsidRPr="007A254B" w:rsidRDefault="002D293E" w:rsidP="002D293E">
            <w:pPr>
              <w:spacing w:after="0" w:line="240" w:lineRule="auto"/>
              <w:jc w:val="right"/>
              <w:rPr>
                <w:rFonts w:ascii="Times New Roman" w:eastAsia="Times New Roman" w:hAnsi="Times New Roman" w:cs="Times New Roman"/>
                <w:color w:val="000000"/>
                <w:sz w:val="24"/>
                <w:szCs w:val="24"/>
                <w:lang w:eastAsia="sl-SI"/>
              </w:rPr>
            </w:pPr>
            <w:r w:rsidRPr="007A254B">
              <w:rPr>
                <w:rFonts w:ascii="Times New Roman" w:eastAsia="Times New Roman" w:hAnsi="Times New Roman" w:cs="Times New Roman"/>
                <w:color w:val="000000"/>
                <w:sz w:val="24"/>
                <w:szCs w:val="24"/>
                <w:lang w:eastAsia="sl-SI"/>
              </w:rPr>
              <w:t>4.184.521</w:t>
            </w:r>
          </w:p>
        </w:tc>
        <w:tc>
          <w:tcPr>
            <w:tcW w:w="1559" w:type="dxa"/>
            <w:tcBorders>
              <w:top w:val="nil"/>
              <w:left w:val="nil"/>
              <w:bottom w:val="double" w:sz="6" w:space="0" w:color="808080"/>
              <w:right w:val="double" w:sz="6" w:space="0" w:color="808080"/>
            </w:tcBorders>
            <w:shd w:val="clear" w:color="auto" w:fill="auto"/>
            <w:noWrap/>
            <w:vAlign w:val="bottom"/>
            <w:hideMark/>
          </w:tcPr>
          <w:p w14:paraId="64ADB7F1" w14:textId="77777777" w:rsidR="002D293E" w:rsidRPr="007A254B" w:rsidRDefault="002D293E" w:rsidP="002D293E">
            <w:pPr>
              <w:spacing w:after="0" w:line="240" w:lineRule="auto"/>
              <w:jc w:val="right"/>
              <w:rPr>
                <w:rFonts w:ascii="Times New Roman" w:eastAsia="Times New Roman" w:hAnsi="Times New Roman" w:cs="Times New Roman"/>
                <w:color w:val="000000"/>
                <w:sz w:val="24"/>
                <w:szCs w:val="24"/>
                <w:lang w:eastAsia="sl-SI"/>
              </w:rPr>
            </w:pPr>
            <w:r w:rsidRPr="007A254B">
              <w:rPr>
                <w:rFonts w:ascii="Times New Roman" w:eastAsia="Times New Roman" w:hAnsi="Times New Roman" w:cs="Times New Roman"/>
                <w:color w:val="000000"/>
                <w:sz w:val="24"/>
                <w:szCs w:val="24"/>
                <w:lang w:eastAsia="sl-SI"/>
              </w:rPr>
              <w:t>2.095.136</w:t>
            </w:r>
          </w:p>
        </w:tc>
      </w:tr>
    </w:tbl>
    <w:p w14:paraId="03BB0CC8" w14:textId="39E615C5" w:rsidR="008F11BE" w:rsidRPr="007A254B" w:rsidRDefault="008F11BE" w:rsidP="008F11BE">
      <w:pPr>
        <w:spacing w:after="0" w:line="240" w:lineRule="auto"/>
        <w:jc w:val="both"/>
        <w:rPr>
          <w:rFonts w:ascii="Times New Roman" w:hAnsi="Times New Roman" w:cs="Times New Roman"/>
          <w:sz w:val="24"/>
          <w:szCs w:val="24"/>
        </w:rPr>
      </w:pPr>
    </w:p>
    <w:p w14:paraId="35209519" w14:textId="77777777" w:rsidR="00566651" w:rsidRPr="007A254B" w:rsidRDefault="007B4E41" w:rsidP="008F11BE">
      <w:pPr>
        <w:spacing w:after="0" w:line="240" w:lineRule="auto"/>
        <w:jc w:val="both"/>
        <w:rPr>
          <w:rFonts w:ascii="Times New Roman" w:hAnsi="Times New Roman" w:cs="Times New Roman"/>
          <w:sz w:val="24"/>
          <w:szCs w:val="24"/>
        </w:rPr>
      </w:pPr>
      <w:r w:rsidRPr="007A254B">
        <w:rPr>
          <w:rFonts w:ascii="Times New Roman" w:hAnsi="Times New Roman" w:cs="Times New Roman"/>
          <w:sz w:val="24"/>
          <w:szCs w:val="24"/>
        </w:rPr>
        <w:t>N</w:t>
      </w:r>
      <w:r w:rsidR="001072A2" w:rsidRPr="007A254B">
        <w:rPr>
          <w:rFonts w:ascii="Times New Roman" w:hAnsi="Times New Roman" w:cs="Times New Roman"/>
          <w:sz w:val="24"/>
          <w:szCs w:val="24"/>
        </w:rPr>
        <w:t>aprava obratuje z eno delovno izmeno</w:t>
      </w:r>
      <w:r w:rsidRPr="007A254B">
        <w:rPr>
          <w:rFonts w:ascii="Times New Roman" w:hAnsi="Times New Roman" w:cs="Times New Roman"/>
          <w:sz w:val="24"/>
          <w:szCs w:val="24"/>
        </w:rPr>
        <w:t xml:space="preserve"> (ca. 30 zaposlenih)</w:t>
      </w:r>
      <w:r w:rsidR="001072A2" w:rsidRPr="007A254B">
        <w:rPr>
          <w:rFonts w:ascii="Times New Roman" w:hAnsi="Times New Roman" w:cs="Times New Roman"/>
          <w:sz w:val="24"/>
          <w:szCs w:val="24"/>
        </w:rPr>
        <w:t>, v povprečju od 7.00 do 15.00. Pri preračunu zgornjih skupnih količin odpadkov se izkaže, da</w:t>
      </w:r>
      <w:r w:rsidR="007075BB" w:rsidRPr="007A254B">
        <w:rPr>
          <w:rFonts w:ascii="Times New Roman" w:hAnsi="Times New Roman" w:cs="Times New Roman"/>
          <w:sz w:val="24"/>
          <w:szCs w:val="24"/>
        </w:rPr>
        <w:t xml:space="preserve"> </w:t>
      </w:r>
      <w:r w:rsidR="001072A2" w:rsidRPr="007A254B">
        <w:rPr>
          <w:rFonts w:ascii="Times New Roman" w:hAnsi="Times New Roman" w:cs="Times New Roman"/>
          <w:sz w:val="24"/>
          <w:szCs w:val="24"/>
        </w:rPr>
        <w:t>bi</w:t>
      </w:r>
      <w:r w:rsidR="007075BB" w:rsidRPr="007A254B">
        <w:rPr>
          <w:rFonts w:ascii="Times New Roman" w:hAnsi="Times New Roman" w:cs="Times New Roman"/>
          <w:sz w:val="24"/>
          <w:szCs w:val="24"/>
        </w:rPr>
        <w:t xml:space="preserve"> se</w:t>
      </w:r>
      <w:r w:rsidRPr="007A254B">
        <w:rPr>
          <w:rFonts w:ascii="Times New Roman" w:hAnsi="Times New Roman" w:cs="Times New Roman"/>
          <w:sz w:val="24"/>
          <w:szCs w:val="24"/>
        </w:rPr>
        <w:t xml:space="preserve"> ob tri izmenskem delu (24 h/dan; 365 dni/leto)</w:t>
      </w:r>
      <w:r w:rsidR="001072A2" w:rsidRPr="007A254B">
        <w:rPr>
          <w:rFonts w:ascii="Times New Roman" w:hAnsi="Times New Roman" w:cs="Times New Roman"/>
          <w:sz w:val="24"/>
          <w:szCs w:val="24"/>
        </w:rPr>
        <w:t xml:space="preserve"> približali skupnim predvidenim količinam po okoljevarstvenem dovoljenju (OVD)</w:t>
      </w:r>
      <w:r w:rsidRPr="007A254B">
        <w:rPr>
          <w:rFonts w:ascii="Times New Roman" w:hAnsi="Times New Roman" w:cs="Times New Roman"/>
          <w:sz w:val="24"/>
          <w:szCs w:val="24"/>
        </w:rPr>
        <w:t xml:space="preserve"> oz. predvideni spremembi OVD</w:t>
      </w:r>
      <w:r w:rsidR="001072A2" w:rsidRPr="007A254B">
        <w:rPr>
          <w:rFonts w:ascii="Times New Roman" w:hAnsi="Times New Roman" w:cs="Times New Roman"/>
          <w:sz w:val="24"/>
          <w:szCs w:val="24"/>
        </w:rPr>
        <w:t>.</w:t>
      </w:r>
    </w:p>
    <w:p w14:paraId="55942D75" w14:textId="77777777" w:rsidR="00566651" w:rsidRPr="007A254B" w:rsidRDefault="00566651" w:rsidP="008F11BE">
      <w:pPr>
        <w:spacing w:after="0" w:line="240" w:lineRule="auto"/>
        <w:jc w:val="both"/>
        <w:rPr>
          <w:rFonts w:ascii="Times New Roman" w:hAnsi="Times New Roman" w:cs="Times New Roman"/>
          <w:sz w:val="24"/>
          <w:szCs w:val="24"/>
        </w:rPr>
      </w:pPr>
    </w:p>
    <w:p w14:paraId="5B664ABA" w14:textId="5D4A8058" w:rsidR="00566651" w:rsidRPr="007A254B" w:rsidRDefault="009277E0" w:rsidP="008F11BE">
      <w:pPr>
        <w:spacing w:after="0" w:line="240" w:lineRule="auto"/>
        <w:jc w:val="both"/>
        <w:rPr>
          <w:rFonts w:ascii="Times New Roman" w:hAnsi="Times New Roman" w:cs="Times New Roman"/>
          <w:sz w:val="24"/>
          <w:szCs w:val="24"/>
        </w:rPr>
      </w:pPr>
      <w:r w:rsidRPr="007A254B">
        <w:rPr>
          <w:rFonts w:ascii="Times New Roman" w:hAnsi="Times New Roman" w:cs="Times New Roman"/>
          <w:sz w:val="24"/>
          <w:szCs w:val="24"/>
        </w:rPr>
        <w:t xml:space="preserve">Poleg vsega navedenega naj še na tem mestu poudarimo, da je »politika« podjetja Blok d.o.o. v doseganju čim večjih deležev recikliranja </w:t>
      </w:r>
      <w:r w:rsidR="00ED4564" w:rsidRPr="007A254B">
        <w:rPr>
          <w:rFonts w:ascii="Times New Roman" w:hAnsi="Times New Roman" w:cs="Times New Roman"/>
          <w:sz w:val="24"/>
          <w:szCs w:val="24"/>
        </w:rPr>
        <w:t>pri</w:t>
      </w:r>
      <w:r w:rsidRPr="007A254B">
        <w:rPr>
          <w:rFonts w:ascii="Times New Roman" w:hAnsi="Times New Roman" w:cs="Times New Roman"/>
          <w:sz w:val="24"/>
          <w:szCs w:val="24"/>
        </w:rPr>
        <w:t xml:space="preserve"> predelav</w:t>
      </w:r>
      <w:r w:rsidR="00ED4564" w:rsidRPr="007A254B">
        <w:rPr>
          <w:rFonts w:ascii="Times New Roman" w:hAnsi="Times New Roman" w:cs="Times New Roman"/>
          <w:sz w:val="24"/>
          <w:szCs w:val="24"/>
        </w:rPr>
        <w:t>i</w:t>
      </w:r>
      <w:r w:rsidRPr="007A254B">
        <w:rPr>
          <w:rFonts w:ascii="Times New Roman" w:hAnsi="Times New Roman" w:cs="Times New Roman"/>
          <w:sz w:val="24"/>
          <w:szCs w:val="24"/>
        </w:rPr>
        <w:t xml:space="preserve"> odpadkov (glej poglavje »8 Številke odpadkov in deleži preostankov odpadkov po obdelavi glede na količine vhodnih odpadkov in opis nadaljnjega ravnanja z njimi« načrta ravnanja z odpadki)</w:t>
      </w:r>
      <w:r w:rsidRPr="007A254B">
        <w:rPr>
          <w:rFonts w:ascii="Times New Roman" w:hAnsi="Times New Roman" w:cs="Times New Roman"/>
          <w:sz w:val="24"/>
          <w:szCs w:val="24"/>
        </w:rPr>
        <w:t>. Za odpadno električno in elektronsko opremo</w:t>
      </w:r>
      <w:r w:rsidR="00ED4564" w:rsidRPr="007A254B">
        <w:rPr>
          <w:rFonts w:ascii="Times New Roman" w:hAnsi="Times New Roman" w:cs="Times New Roman"/>
          <w:sz w:val="24"/>
          <w:szCs w:val="24"/>
        </w:rPr>
        <w:t xml:space="preserve"> (OEEO)</w:t>
      </w:r>
      <w:r w:rsidRPr="007A254B">
        <w:rPr>
          <w:rFonts w:ascii="Times New Roman" w:hAnsi="Times New Roman" w:cs="Times New Roman"/>
          <w:sz w:val="24"/>
          <w:szCs w:val="24"/>
        </w:rPr>
        <w:t xml:space="preserve"> se dosega 94 % delež recikl</w:t>
      </w:r>
      <w:r w:rsidR="00ED4564" w:rsidRPr="007A254B">
        <w:rPr>
          <w:rFonts w:ascii="Times New Roman" w:hAnsi="Times New Roman" w:cs="Times New Roman"/>
          <w:sz w:val="24"/>
          <w:szCs w:val="24"/>
        </w:rPr>
        <w:t xml:space="preserve">iranja. Za predelavo OEEO ima podjetje vpeljan in certificiran tudi sistem ravnanja v skladu </w:t>
      </w:r>
      <w:r w:rsidR="00ED4564" w:rsidRPr="007A254B">
        <w:rPr>
          <w:rFonts w:ascii="Times New Roman" w:hAnsi="Times New Roman" w:cs="Times New Roman"/>
          <w:sz w:val="24"/>
          <w:szCs w:val="24"/>
        </w:rPr>
        <w:t>s standardom SIST EN 50625-1: 2014</w:t>
      </w:r>
      <w:r w:rsidR="00ED4564" w:rsidRPr="007A254B">
        <w:rPr>
          <w:rFonts w:ascii="Times New Roman" w:hAnsi="Times New Roman" w:cs="Times New Roman"/>
          <w:sz w:val="24"/>
          <w:szCs w:val="24"/>
        </w:rPr>
        <w:t xml:space="preserve">, ki jih »sili« v tako visok delež recikliranja. Zaradi vpeljanega standarda, ki je tudi organizacijske narave celoten proces predelave odpadkov poteka po navedenem načinu. To pomeni, da poenostavljenega načina, ki bi temeljil na enostavnem eno-operacijskem načinu predelave in je izrazito usmerjen zgolj v količinski način, na obravnavani napravi ni. Kot je prikazano gre za kompleksen večstopenjski (več-operacijski) proizvodni postopek, ki vodi do visoke stopnje recikliranja. </w:t>
      </w:r>
      <w:r w:rsidR="00566651" w:rsidRPr="007A254B">
        <w:rPr>
          <w:rFonts w:ascii="Times New Roman" w:hAnsi="Times New Roman" w:cs="Times New Roman"/>
          <w:sz w:val="24"/>
          <w:szCs w:val="24"/>
        </w:rPr>
        <w:t>Certifikat standarda SIST EN 50625-1: 2014, ki ga je izdalo neodvisno certifikacijsko telo, je v prilogi k temu načrtu ravnanja z odpadki (WEEE LABEX – certifikat pridobljen 13. januarja 2022).</w:t>
      </w:r>
    </w:p>
    <w:p w14:paraId="03FF3139" w14:textId="70100E7A" w:rsidR="009277E0" w:rsidRPr="007A254B" w:rsidRDefault="009277E0" w:rsidP="008F11BE">
      <w:pPr>
        <w:spacing w:after="0" w:line="240" w:lineRule="auto"/>
        <w:jc w:val="both"/>
        <w:rPr>
          <w:rFonts w:ascii="Times New Roman" w:hAnsi="Times New Roman" w:cs="Times New Roman"/>
          <w:sz w:val="24"/>
          <w:szCs w:val="24"/>
        </w:rPr>
      </w:pPr>
    </w:p>
    <w:p w14:paraId="3308560F" w14:textId="61DA3B1D" w:rsidR="009277E0" w:rsidRPr="007A254B" w:rsidRDefault="009277E0" w:rsidP="008F11BE">
      <w:pPr>
        <w:spacing w:after="0" w:line="240" w:lineRule="auto"/>
        <w:jc w:val="both"/>
        <w:rPr>
          <w:rFonts w:ascii="Times New Roman" w:hAnsi="Times New Roman" w:cs="Times New Roman"/>
          <w:sz w:val="24"/>
          <w:szCs w:val="24"/>
        </w:rPr>
      </w:pPr>
    </w:p>
    <w:p w14:paraId="0C1AB42F" w14:textId="3CF2E26C" w:rsidR="009277E0" w:rsidRDefault="009277E0" w:rsidP="008F11BE">
      <w:pPr>
        <w:spacing w:after="0" w:line="240" w:lineRule="auto"/>
        <w:jc w:val="both"/>
        <w:rPr>
          <w:rFonts w:ascii="Times New Roman" w:hAnsi="Times New Roman" w:cs="Times New Roman"/>
          <w:sz w:val="24"/>
          <w:szCs w:val="24"/>
        </w:rPr>
      </w:pPr>
    </w:p>
    <w:p w14:paraId="658AF3CE" w14:textId="1EB8055F" w:rsidR="009277E0" w:rsidRDefault="009277E0" w:rsidP="008F11BE">
      <w:pPr>
        <w:spacing w:after="0" w:line="240" w:lineRule="auto"/>
        <w:jc w:val="both"/>
        <w:rPr>
          <w:rFonts w:ascii="Times New Roman" w:hAnsi="Times New Roman" w:cs="Times New Roman"/>
          <w:sz w:val="24"/>
          <w:szCs w:val="24"/>
        </w:rPr>
      </w:pPr>
    </w:p>
    <w:p w14:paraId="14B2D7B2" w14:textId="77777777" w:rsidR="009277E0" w:rsidRPr="008F11BE" w:rsidRDefault="009277E0" w:rsidP="008F11BE">
      <w:pPr>
        <w:spacing w:after="0" w:line="240" w:lineRule="auto"/>
        <w:jc w:val="both"/>
        <w:rPr>
          <w:rFonts w:ascii="Times New Roman" w:hAnsi="Times New Roman" w:cs="Times New Roman"/>
          <w:sz w:val="24"/>
          <w:szCs w:val="24"/>
        </w:rPr>
      </w:pPr>
    </w:p>
    <w:sectPr w:rsidR="009277E0" w:rsidRPr="008F11BE">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5C4E5B" w14:textId="77777777" w:rsidR="008F11BE" w:rsidRDefault="008F11BE" w:rsidP="008F11BE">
      <w:pPr>
        <w:spacing w:after="0" w:line="240" w:lineRule="auto"/>
      </w:pPr>
      <w:r>
        <w:separator/>
      </w:r>
    </w:p>
  </w:endnote>
  <w:endnote w:type="continuationSeparator" w:id="0">
    <w:p w14:paraId="63F5CC73" w14:textId="77777777" w:rsidR="008F11BE" w:rsidRDefault="008F11BE" w:rsidP="008F11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itstream Vera Sans">
    <w:altName w:val="DejaVu Sans"/>
    <w:charset w:val="00"/>
    <w:family w:val="swiss"/>
    <w:pitch w:val="variable"/>
    <w:sig w:usb0="00000003" w:usb1="1000204A"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96571892"/>
      <w:docPartObj>
        <w:docPartGallery w:val="Page Numbers (Bottom of Page)"/>
        <w:docPartUnique/>
      </w:docPartObj>
    </w:sdtPr>
    <w:sdtContent>
      <w:p w14:paraId="128F08EF" w14:textId="1CE3C752" w:rsidR="003B15FD" w:rsidRDefault="003B15FD">
        <w:pPr>
          <w:pStyle w:val="Noga"/>
          <w:jc w:val="right"/>
        </w:pPr>
        <w:r>
          <w:t xml:space="preserve">Stran </w:t>
        </w:r>
        <w:r>
          <w:fldChar w:fldCharType="begin"/>
        </w:r>
        <w:r>
          <w:instrText>PAGE   \* MERGEFORMAT</w:instrText>
        </w:r>
        <w:r>
          <w:fldChar w:fldCharType="separate"/>
        </w:r>
        <w:r>
          <w:t>2</w:t>
        </w:r>
        <w:r>
          <w:fldChar w:fldCharType="end"/>
        </w:r>
        <w:r>
          <w:t>/</w:t>
        </w:r>
        <w:r w:rsidR="001D1C6A">
          <w:t>5</w:t>
        </w:r>
      </w:p>
    </w:sdtContent>
  </w:sdt>
  <w:p w14:paraId="38D917EC" w14:textId="77777777" w:rsidR="003B15FD" w:rsidRDefault="003B15FD">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7A667B" w14:textId="77777777" w:rsidR="008F11BE" w:rsidRDefault="008F11BE" w:rsidP="008F11BE">
      <w:pPr>
        <w:spacing w:after="0" w:line="240" w:lineRule="auto"/>
      </w:pPr>
      <w:r>
        <w:separator/>
      </w:r>
    </w:p>
  </w:footnote>
  <w:footnote w:type="continuationSeparator" w:id="0">
    <w:p w14:paraId="17A7D1CA" w14:textId="77777777" w:rsidR="008F11BE" w:rsidRDefault="008F11BE" w:rsidP="008F11B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D34398B"/>
    <w:multiLevelType w:val="hybridMultilevel"/>
    <w:tmpl w:val="F7FC00FC"/>
    <w:lvl w:ilvl="0" w:tplc="A8E84A68">
      <w:start w:val="400"/>
      <w:numFmt w:val="bullet"/>
      <w:lvlText w:val="-"/>
      <w:lvlJc w:val="left"/>
      <w:pPr>
        <w:ind w:left="720" w:hanging="360"/>
      </w:pPr>
      <w:rPr>
        <w:rFonts w:ascii="Times New Roman" w:eastAsiaTheme="minorHAns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3E435549"/>
    <w:multiLevelType w:val="hybridMultilevel"/>
    <w:tmpl w:val="7BE21958"/>
    <w:lvl w:ilvl="0" w:tplc="EABCED3A">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724E797D"/>
    <w:multiLevelType w:val="hybridMultilevel"/>
    <w:tmpl w:val="426E029C"/>
    <w:lvl w:ilvl="0" w:tplc="0424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63205580">
    <w:abstractNumId w:val="1"/>
  </w:num>
  <w:num w:numId="2" w16cid:durableId="2041708804">
    <w:abstractNumId w:val="2"/>
  </w:num>
  <w:num w:numId="3" w16cid:durableId="5467199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11BE"/>
    <w:rsid w:val="000F7670"/>
    <w:rsid w:val="001072A2"/>
    <w:rsid w:val="001164D4"/>
    <w:rsid w:val="0012511B"/>
    <w:rsid w:val="001B7B7C"/>
    <w:rsid w:val="001D1C6A"/>
    <w:rsid w:val="001D7F43"/>
    <w:rsid w:val="00214A4C"/>
    <w:rsid w:val="00295831"/>
    <w:rsid w:val="002D293E"/>
    <w:rsid w:val="0034430E"/>
    <w:rsid w:val="003B15FD"/>
    <w:rsid w:val="004E629C"/>
    <w:rsid w:val="00524EED"/>
    <w:rsid w:val="00566651"/>
    <w:rsid w:val="00572F38"/>
    <w:rsid w:val="00586F9B"/>
    <w:rsid w:val="005B5B5C"/>
    <w:rsid w:val="006302B8"/>
    <w:rsid w:val="006E712B"/>
    <w:rsid w:val="007075BB"/>
    <w:rsid w:val="00717740"/>
    <w:rsid w:val="00756774"/>
    <w:rsid w:val="007939F8"/>
    <w:rsid w:val="007A254B"/>
    <w:rsid w:val="007A4A22"/>
    <w:rsid w:val="007B4E41"/>
    <w:rsid w:val="008F11BE"/>
    <w:rsid w:val="00912FAB"/>
    <w:rsid w:val="00913B71"/>
    <w:rsid w:val="009277E0"/>
    <w:rsid w:val="009D5B96"/>
    <w:rsid w:val="00A2525A"/>
    <w:rsid w:val="00A5267C"/>
    <w:rsid w:val="00A63576"/>
    <w:rsid w:val="00A64CF0"/>
    <w:rsid w:val="00A82EAD"/>
    <w:rsid w:val="00AF1377"/>
    <w:rsid w:val="00B70599"/>
    <w:rsid w:val="00BE4343"/>
    <w:rsid w:val="00BE74DE"/>
    <w:rsid w:val="00C052E1"/>
    <w:rsid w:val="00DD7854"/>
    <w:rsid w:val="00E47149"/>
    <w:rsid w:val="00EA316E"/>
    <w:rsid w:val="00ED4564"/>
    <w:rsid w:val="00FD517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F80FDD"/>
  <w15:chartTrackingRefBased/>
  <w15:docId w15:val="{70527910-9C0F-4142-8484-9AC29BFFD4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8F11BE"/>
    <w:pPr>
      <w:tabs>
        <w:tab w:val="center" w:pos="4536"/>
        <w:tab w:val="right" w:pos="9072"/>
      </w:tabs>
      <w:spacing w:after="0" w:line="240" w:lineRule="auto"/>
    </w:pPr>
  </w:style>
  <w:style w:type="character" w:customStyle="1" w:styleId="GlavaZnak">
    <w:name w:val="Glava Znak"/>
    <w:basedOn w:val="Privzetapisavaodstavka"/>
    <w:link w:val="Glava"/>
    <w:uiPriority w:val="99"/>
    <w:rsid w:val="008F11BE"/>
  </w:style>
  <w:style w:type="paragraph" w:styleId="Noga">
    <w:name w:val="footer"/>
    <w:basedOn w:val="Navaden"/>
    <w:link w:val="NogaZnak"/>
    <w:uiPriority w:val="99"/>
    <w:unhideWhenUsed/>
    <w:rsid w:val="008F11BE"/>
    <w:pPr>
      <w:tabs>
        <w:tab w:val="center" w:pos="4536"/>
        <w:tab w:val="right" w:pos="9072"/>
      </w:tabs>
      <w:spacing w:after="0" w:line="240" w:lineRule="auto"/>
    </w:pPr>
  </w:style>
  <w:style w:type="character" w:customStyle="1" w:styleId="NogaZnak">
    <w:name w:val="Noga Znak"/>
    <w:basedOn w:val="Privzetapisavaodstavka"/>
    <w:link w:val="Noga"/>
    <w:uiPriority w:val="99"/>
    <w:rsid w:val="008F11BE"/>
  </w:style>
  <w:style w:type="paragraph" w:styleId="Telobesedila">
    <w:name w:val="Body Text"/>
    <w:basedOn w:val="Navaden"/>
    <w:link w:val="TelobesedilaZnak"/>
    <w:rsid w:val="00DD7854"/>
    <w:pPr>
      <w:widowControl w:val="0"/>
      <w:suppressAutoHyphens/>
      <w:spacing w:after="0" w:line="240" w:lineRule="auto"/>
      <w:jc w:val="both"/>
    </w:pPr>
    <w:rPr>
      <w:rFonts w:ascii="Times New Roman" w:eastAsia="Bitstream Vera Sans" w:hAnsi="Times New Roman" w:cs="Times New Roman"/>
      <w:sz w:val="24"/>
      <w:szCs w:val="24"/>
      <w:lang w:eastAsia="sl-SI"/>
    </w:rPr>
  </w:style>
  <w:style w:type="character" w:customStyle="1" w:styleId="TelobesedilaZnak">
    <w:name w:val="Telo besedila Znak"/>
    <w:basedOn w:val="Privzetapisavaodstavka"/>
    <w:link w:val="Telobesedila"/>
    <w:rsid w:val="00DD7854"/>
    <w:rPr>
      <w:rFonts w:ascii="Times New Roman" w:eastAsia="Bitstream Vera Sans" w:hAnsi="Times New Roman" w:cs="Times New Roman"/>
      <w:sz w:val="24"/>
      <w:szCs w:val="24"/>
      <w:lang w:eastAsia="sl-SI"/>
    </w:rPr>
  </w:style>
  <w:style w:type="paragraph" w:styleId="Odstavekseznama">
    <w:name w:val="List Paragraph"/>
    <w:basedOn w:val="Navaden"/>
    <w:uiPriority w:val="34"/>
    <w:qFormat/>
    <w:rsid w:val="007939F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3175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TotalTime>
  <Pages>5</Pages>
  <Words>1733</Words>
  <Characters>9881</Characters>
  <Application>Microsoft Office Word</Application>
  <DocSecurity>0</DocSecurity>
  <Lines>82</Lines>
  <Paragraphs>23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11591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Ivo Kejžar</dc:creator>
  <cp:keywords/>
  <dc:description/>
  <cp:lastModifiedBy>Ivo Kejžar</cp:lastModifiedBy>
  <cp:revision>11</cp:revision>
  <dcterms:created xsi:type="dcterms:W3CDTF">2022-10-26T08:31:00Z</dcterms:created>
  <dcterms:modified xsi:type="dcterms:W3CDTF">2022-10-26T08:45:00Z</dcterms:modified>
</cp:coreProperties>
</file>